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6FC" w:rsidRPr="006D66FC" w:rsidRDefault="006D66FC" w:rsidP="006D66FC">
      <w:pPr>
        <w:pStyle w:val="Standard"/>
        <w:jc w:val="both"/>
        <w:rPr>
          <w:rFonts w:cstheme="minorHAnsi"/>
          <w:b/>
          <w:sz w:val="48"/>
          <w:szCs w:val="48"/>
        </w:rPr>
      </w:pPr>
      <w:proofErr w:type="spellStart"/>
      <w:r w:rsidRPr="006D66FC">
        <w:rPr>
          <w:rFonts w:cstheme="minorHAnsi"/>
          <w:b/>
          <w:sz w:val="48"/>
          <w:szCs w:val="48"/>
        </w:rPr>
        <w:t>Pluty</w:t>
      </w:r>
      <w:proofErr w:type="spellEnd"/>
      <w:r w:rsidRPr="006D66FC">
        <w:rPr>
          <w:rFonts w:cstheme="minorHAnsi"/>
          <w:b/>
          <w:sz w:val="48"/>
          <w:szCs w:val="48"/>
        </w:rPr>
        <w:t xml:space="preserve"> (</w:t>
      </w:r>
      <w:proofErr w:type="spellStart"/>
      <w:r w:rsidRPr="006D66FC">
        <w:rPr>
          <w:rFonts w:cstheme="minorHAnsi"/>
          <w:b/>
          <w:sz w:val="48"/>
          <w:szCs w:val="48"/>
        </w:rPr>
        <w:t>jedna</w:t>
      </w:r>
      <w:proofErr w:type="spellEnd"/>
      <w:r w:rsidRPr="006D66FC">
        <w:rPr>
          <w:rFonts w:cstheme="minorHAnsi"/>
          <w:b/>
          <w:sz w:val="48"/>
          <w:szCs w:val="48"/>
        </w:rPr>
        <w:t xml:space="preserve"> </w:t>
      </w:r>
      <w:proofErr w:type="spellStart"/>
      <w:r w:rsidRPr="006D66FC">
        <w:rPr>
          <w:rFonts w:cstheme="minorHAnsi"/>
          <w:b/>
          <w:sz w:val="48"/>
          <w:szCs w:val="48"/>
        </w:rPr>
        <w:t>przestrzeń</w:t>
      </w:r>
      <w:proofErr w:type="spellEnd"/>
      <w:r w:rsidRPr="006D66FC">
        <w:rPr>
          <w:rFonts w:cstheme="minorHAnsi"/>
          <w:b/>
          <w:sz w:val="48"/>
          <w:szCs w:val="48"/>
        </w:rPr>
        <w:t xml:space="preserve"> </w:t>
      </w:r>
      <w:proofErr w:type="spellStart"/>
      <w:r w:rsidRPr="006D66FC">
        <w:rPr>
          <w:rFonts w:cstheme="minorHAnsi"/>
          <w:b/>
          <w:sz w:val="48"/>
          <w:szCs w:val="48"/>
        </w:rPr>
        <w:t>publiczna</w:t>
      </w:r>
      <w:proofErr w:type="spellEnd"/>
      <w:r w:rsidRPr="006D66FC">
        <w:rPr>
          <w:rFonts w:cstheme="minorHAnsi"/>
          <w:b/>
          <w:sz w:val="48"/>
          <w:szCs w:val="48"/>
        </w:rPr>
        <w:t>)</w:t>
      </w:r>
    </w:p>
    <w:p w:rsidR="006D66FC" w:rsidRDefault="006D66FC" w:rsidP="006D66FC">
      <w:pPr>
        <w:pStyle w:val="Standard"/>
        <w:ind w:firstLine="567"/>
        <w:jc w:val="both"/>
        <w:rPr>
          <w:rFonts w:cstheme="minorHAnsi"/>
          <w:b/>
          <w:sz w:val="22"/>
          <w:szCs w:val="22"/>
        </w:rPr>
      </w:pPr>
    </w:p>
    <w:p w:rsidR="006D66FC" w:rsidRDefault="006D66FC" w:rsidP="006D66FC">
      <w:pPr>
        <w:pStyle w:val="Standard"/>
        <w:jc w:val="both"/>
        <w:rPr>
          <w:rFonts w:cstheme="minorHAnsi"/>
          <w:b/>
          <w:sz w:val="22"/>
          <w:szCs w:val="22"/>
        </w:rPr>
      </w:pPr>
      <w:r>
        <w:rPr>
          <w:rFonts w:cstheme="minorHAnsi"/>
          <w:b/>
          <w:sz w:val="22"/>
          <w:szCs w:val="22"/>
        </w:rPr>
        <w:t>ANALIZA:</w:t>
      </w:r>
    </w:p>
    <w:p w:rsidR="006D66FC" w:rsidRPr="0032557D" w:rsidRDefault="006D66FC" w:rsidP="006D66FC">
      <w:pPr>
        <w:pStyle w:val="Standard"/>
        <w:ind w:firstLine="567"/>
        <w:jc w:val="both"/>
        <w:rPr>
          <w:rFonts w:cstheme="minorHAnsi"/>
          <w:b/>
          <w:sz w:val="22"/>
          <w:szCs w:val="22"/>
        </w:rPr>
      </w:pPr>
      <w:r w:rsidRPr="0032557D">
        <w:rPr>
          <w:sz w:val="22"/>
          <w:szCs w:val="22"/>
        </w:rPr>
        <w:t xml:space="preserve"> </w:t>
      </w:r>
      <w:r>
        <w:rPr>
          <w:sz w:val="22"/>
          <w:szCs w:val="22"/>
        </w:rPr>
        <w:t xml:space="preserve">to </w:t>
      </w:r>
      <w:proofErr w:type="spellStart"/>
      <w:r w:rsidRPr="0032557D">
        <w:rPr>
          <w:sz w:val="22"/>
          <w:szCs w:val="22"/>
        </w:rPr>
        <w:t>wieś</w:t>
      </w:r>
      <w:proofErr w:type="spellEnd"/>
      <w:r w:rsidRPr="0032557D">
        <w:rPr>
          <w:sz w:val="22"/>
          <w:szCs w:val="22"/>
        </w:rPr>
        <w:t xml:space="preserve"> </w:t>
      </w:r>
      <w:proofErr w:type="spellStart"/>
      <w:r w:rsidRPr="0032557D">
        <w:rPr>
          <w:sz w:val="22"/>
          <w:szCs w:val="22"/>
        </w:rPr>
        <w:t>zlokalizowana</w:t>
      </w:r>
      <w:proofErr w:type="spellEnd"/>
      <w:r w:rsidRPr="0032557D">
        <w:rPr>
          <w:sz w:val="22"/>
          <w:szCs w:val="22"/>
        </w:rPr>
        <w:t xml:space="preserve"> w </w:t>
      </w:r>
      <w:proofErr w:type="spellStart"/>
      <w:r>
        <w:rPr>
          <w:sz w:val="22"/>
          <w:szCs w:val="22"/>
        </w:rPr>
        <w:t>centralnej</w:t>
      </w:r>
      <w:proofErr w:type="spellEnd"/>
      <w:r w:rsidRPr="0032557D">
        <w:rPr>
          <w:sz w:val="22"/>
          <w:szCs w:val="22"/>
        </w:rPr>
        <w:t xml:space="preserve"> </w:t>
      </w:r>
      <w:proofErr w:type="spellStart"/>
      <w:r w:rsidRPr="0032557D">
        <w:rPr>
          <w:sz w:val="22"/>
          <w:szCs w:val="22"/>
        </w:rPr>
        <w:t>części</w:t>
      </w:r>
      <w:proofErr w:type="spellEnd"/>
      <w:r w:rsidRPr="0032557D">
        <w:rPr>
          <w:sz w:val="22"/>
          <w:szCs w:val="22"/>
        </w:rPr>
        <w:t xml:space="preserve"> </w:t>
      </w:r>
      <w:proofErr w:type="spellStart"/>
      <w:r w:rsidRPr="0032557D">
        <w:rPr>
          <w:sz w:val="22"/>
          <w:szCs w:val="22"/>
        </w:rPr>
        <w:t>gminy</w:t>
      </w:r>
      <w:proofErr w:type="spellEnd"/>
      <w:r w:rsidRPr="0032557D">
        <w:rPr>
          <w:sz w:val="22"/>
          <w:szCs w:val="22"/>
        </w:rPr>
        <w:t xml:space="preserve"> </w:t>
      </w:r>
      <w:proofErr w:type="spellStart"/>
      <w:r w:rsidRPr="0032557D">
        <w:rPr>
          <w:sz w:val="22"/>
          <w:szCs w:val="22"/>
        </w:rPr>
        <w:t>Szydłowo</w:t>
      </w:r>
      <w:proofErr w:type="spellEnd"/>
      <w:r>
        <w:rPr>
          <w:sz w:val="22"/>
          <w:szCs w:val="22"/>
        </w:rPr>
        <w:t>.</w:t>
      </w:r>
      <w:r w:rsidRPr="0032557D">
        <w:rPr>
          <w:sz w:val="22"/>
          <w:szCs w:val="22"/>
        </w:rPr>
        <w:t xml:space="preserve"> </w:t>
      </w:r>
      <w:proofErr w:type="spellStart"/>
      <w:r>
        <w:rPr>
          <w:sz w:val="22"/>
          <w:szCs w:val="22"/>
        </w:rPr>
        <w:t>O</w:t>
      </w:r>
      <w:r w:rsidRPr="0032557D">
        <w:rPr>
          <w:sz w:val="22"/>
          <w:szCs w:val="22"/>
        </w:rPr>
        <w:t>parta</w:t>
      </w:r>
      <w:proofErr w:type="spellEnd"/>
      <w:r w:rsidRPr="0032557D">
        <w:rPr>
          <w:sz w:val="22"/>
          <w:szCs w:val="22"/>
        </w:rPr>
        <w:t xml:space="preserve"> </w:t>
      </w:r>
      <w:r>
        <w:rPr>
          <w:sz w:val="22"/>
          <w:szCs w:val="22"/>
        </w:rPr>
        <w:t xml:space="preserve">jest </w:t>
      </w:r>
      <w:proofErr w:type="spellStart"/>
      <w:r>
        <w:rPr>
          <w:sz w:val="22"/>
          <w:szCs w:val="22"/>
        </w:rPr>
        <w:t>ona</w:t>
      </w:r>
      <w:proofErr w:type="spellEnd"/>
      <w:r>
        <w:rPr>
          <w:sz w:val="22"/>
          <w:szCs w:val="22"/>
        </w:rPr>
        <w:t xml:space="preserve"> </w:t>
      </w:r>
      <w:proofErr w:type="spellStart"/>
      <w:r w:rsidRPr="0032557D">
        <w:rPr>
          <w:sz w:val="22"/>
          <w:szCs w:val="22"/>
        </w:rPr>
        <w:t>na</w:t>
      </w:r>
      <w:proofErr w:type="spellEnd"/>
      <w:r w:rsidRPr="0032557D">
        <w:rPr>
          <w:sz w:val="22"/>
          <w:szCs w:val="22"/>
        </w:rPr>
        <w:t xml:space="preserve"> </w:t>
      </w:r>
      <w:proofErr w:type="spellStart"/>
      <w:r w:rsidRPr="0032557D">
        <w:rPr>
          <w:sz w:val="22"/>
          <w:szCs w:val="22"/>
        </w:rPr>
        <w:t>prostym</w:t>
      </w:r>
      <w:proofErr w:type="spellEnd"/>
      <w:r w:rsidRPr="0032557D">
        <w:rPr>
          <w:sz w:val="22"/>
          <w:szCs w:val="22"/>
        </w:rPr>
        <w:t xml:space="preserve"> </w:t>
      </w:r>
      <w:proofErr w:type="spellStart"/>
      <w:r w:rsidRPr="0032557D">
        <w:rPr>
          <w:sz w:val="22"/>
          <w:szCs w:val="22"/>
        </w:rPr>
        <w:t>układzie</w:t>
      </w:r>
      <w:proofErr w:type="spellEnd"/>
      <w:r w:rsidRPr="0032557D">
        <w:rPr>
          <w:sz w:val="22"/>
          <w:szCs w:val="22"/>
        </w:rPr>
        <w:t xml:space="preserve"> </w:t>
      </w:r>
      <w:proofErr w:type="spellStart"/>
      <w:r w:rsidRPr="0032557D">
        <w:rPr>
          <w:sz w:val="22"/>
          <w:szCs w:val="22"/>
        </w:rPr>
        <w:t>komunikacyjnym</w:t>
      </w:r>
      <w:proofErr w:type="spellEnd"/>
      <w:r w:rsidRPr="0032557D">
        <w:rPr>
          <w:sz w:val="22"/>
          <w:szCs w:val="22"/>
        </w:rPr>
        <w:t xml:space="preserve">. </w:t>
      </w:r>
      <w:proofErr w:type="spellStart"/>
      <w:r w:rsidRPr="0032557D">
        <w:rPr>
          <w:sz w:val="22"/>
          <w:szCs w:val="22"/>
        </w:rPr>
        <w:t>Układ</w:t>
      </w:r>
      <w:proofErr w:type="spellEnd"/>
      <w:r w:rsidRPr="0032557D">
        <w:rPr>
          <w:sz w:val="22"/>
          <w:szCs w:val="22"/>
        </w:rPr>
        <w:t xml:space="preserve"> </w:t>
      </w:r>
      <w:proofErr w:type="spellStart"/>
      <w:r w:rsidRPr="0032557D">
        <w:rPr>
          <w:sz w:val="22"/>
          <w:szCs w:val="22"/>
        </w:rPr>
        <w:t>dróg</w:t>
      </w:r>
      <w:proofErr w:type="spellEnd"/>
      <w:r w:rsidRPr="0032557D">
        <w:rPr>
          <w:sz w:val="22"/>
          <w:szCs w:val="22"/>
        </w:rPr>
        <w:t xml:space="preserve"> </w:t>
      </w:r>
      <w:proofErr w:type="spellStart"/>
      <w:r w:rsidRPr="0032557D">
        <w:rPr>
          <w:sz w:val="22"/>
          <w:szCs w:val="22"/>
        </w:rPr>
        <w:t>tworzy</w:t>
      </w:r>
      <w:proofErr w:type="spellEnd"/>
      <w:r w:rsidRPr="0032557D">
        <w:rPr>
          <w:sz w:val="22"/>
          <w:szCs w:val="22"/>
        </w:rPr>
        <w:t xml:space="preserve"> </w:t>
      </w:r>
      <w:proofErr w:type="spellStart"/>
      <w:r w:rsidRPr="0032557D">
        <w:rPr>
          <w:sz w:val="22"/>
          <w:szCs w:val="22"/>
        </w:rPr>
        <w:t>kwartały</w:t>
      </w:r>
      <w:proofErr w:type="spellEnd"/>
      <w:r w:rsidRPr="0032557D">
        <w:rPr>
          <w:sz w:val="22"/>
          <w:szCs w:val="22"/>
        </w:rPr>
        <w:t xml:space="preserve"> </w:t>
      </w:r>
      <w:proofErr w:type="spellStart"/>
      <w:r w:rsidRPr="0032557D">
        <w:rPr>
          <w:sz w:val="22"/>
          <w:szCs w:val="22"/>
        </w:rPr>
        <w:t>zabudowy</w:t>
      </w:r>
      <w:proofErr w:type="spellEnd"/>
      <w:r w:rsidRPr="0032557D">
        <w:rPr>
          <w:sz w:val="22"/>
          <w:szCs w:val="22"/>
        </w:rPr>
        <w:t xml:space="preserve"> </w:t>
      </w:r>
      <w:proofErr w:type="spellStart"/>
      <w:r w:rsidRPr="0032557D">
        <w:rPr>
          <w:sz w:val="22"/>
          <w:szCs w:val="22"/>
        </w:rPr>
        <w:t>mieszkaniowo-gospodarczej</w:t>
      </w:r>
      <w:proofErr w:type="spellEnd"/>
      <w:r w:rsidRPr="0032557D">
        <w:rPr>
          <w:sz w:val="22"/>
          <w:szCs w:val="22"/>
        </w:rPr>
        <w:t xml:space="preserve">. </w:t>
      </w:r>
      <w:proofErr w:type="spellStart"/>
      <w:r w:rsidRPr="0032557D">
        <w:rPr>
          <w:sz w:val="22"/>
          <w:szCs w:val="22"/>
        </w:rPr>
        <w:t>Zabudowania</w:t>
      </w:r>
      <w:proofErr w:type="spellEnd"/>
      <w:r w:rsidRPr="0032557D">
        <w:rPr>
          <w:sz w:val="22"/>
          <w:szCs w:val="22"/>
        </w:rPr>
        <w:t xml:space="preserve"> </w:t>
      </w:r>
      <w:proofErr w:type="spellStart"/>
      <w:r w:rsidRPr="0032557D">
        <w:rPr>
          <w:sz w:val="22"/>
          <w:szCs w:val="22"/>
        </w:rPr>
        <w:t>wiejskie</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miejskie</w:t>
      </w:r>
      <w:proofErr w:type="spellEnd"/>
      <w:r>
        <w:rPr>
          <w:sz w:val="22"/>
          <w:szCs w:val="22"/>
        </w:rPr>
        <w:t xml:space="preserve">, </w:t>
      </w:r>
      <w:proofErr w:type="spellStart"/>
      <w:r>
        <w:rPr>
          <w:sz w:val="22"/>
          <w:szCs w:val="22"/>
        </w:rPr>
        <w:t>dużo</w:t>
      </w:r>
      <w:proofErr w:type="spellEnd"/>
      <w:r w:rsidRPr="0032557D">
        <w:rPr>
          <w:sz w:val="22"/>
          <w:szCs w:val="22"/>
        </w:rPr>
        <w:t xml:space="preserve"> </w:t>
      </w:r>
      <w:proofErr w:type="spellStart"/>
      <w:r w:rsidRPr="0032557D">
        <w:rPr>
          <w:sz w:val="22"/>
          <w:szCs w:val="22"/>
        </w:rPr>
        <w:t>dysonansów</w:t>
      </w:r>
      <w:proofErr w:type="spellEnd"/>
      <w:r w:rsidRPr="0032557D">
        <w:rPr>
          <w:sz w:val="22"/>
          <w:szCs w:val="22"/>
        </w:rPr>
        <w:t xml:space="preserve">. </w:t>
      </w:r>
      <w:proofErr w:type="spellStart"/>
      <w:r>
        <w:rPr>
          <w:sz w:val="22"/>
          <w:szCs w:val="22"/>
        </w:rPr>
        <w:t>Wiele</w:t>
      </w:r>
      <w:proofErr w:type="spellEnd"/>
      <w:r>
        <w:rPr>
          <w:sz w:val="22"/>
          <w:szCs w:val="22"/>
        </w:rPr>
        <w:t xml:space="preserve"> </w:t>
      </w:r>
      <w:proofErr w:type="spellStart"/>
      <w:r>
        <w:rPr>
          <w:sz w:val="22"/>
          <w:szCs w:val="22"/>
        </w:rPr>
        <w:t>zabudowań</w:t>
      </w:r>
      <w:proofErr w:type="spellEnd"/>
      <w:r>
        <w:rPr>
          <w:sz w:val="22"/>
          <w:szCs w:val="22"/>
        </w:rPr>
        <w:t xml:space="preserve"> </w:t>
      </w:r>
      <w:proofErr w:type="spellStart"/>
      <w:r>
        <w:rPr>
          <w:sz w:val="22"/>
          <w:szCs w:val="22"/>
        </w:rPr>
        <w:t>wielorodzinnych</w:t>
      </w:r>
      <w:proofErr w:type="spellEnd"/>
      <w:r>
        <w:rPr>
          <w:sz w:val="22"/>
          <w:szCs w:val="22"/>
        </w:rPr>
        <w:t xml:space="preserve">. </w:t>
      </w:r>
      <w:proofErr w:type="spellStart"/>
      <w:r w:rsidRPr="0032557D">
        <w:rPr>
          <w:sz w:val="22"/>
          <w:szCs w:val="22"/>
        </w:rPr>
        <w:t>Wieś</w:t>
      </w:r>
      <w:proofErr w:type="spellEnd"/>
      <w:r w:rsidRPr="0032557D">
        <w:rPr>
          <w:sz w:val="22"/>
          <w:szCs w:val="22"/>
        </w:rPr>
        <w:t xml:space="preserve"> jest </w:t>
      </w:r>
      <w:proofErr w:type="spellStart"/>
      <w:r w:rsidRPr="0032557D">
        <w:rPr>
          <w:sz w:val="22"/>
          <w:szCs w:val="22"/>
        </w:rPr>
        <w:t>zwarta</w:t>
      </w:r>
      <w:proofErr w:type="spellEnd"/>
      <w:r w:rsidRPr="0032557D">
        <w:rPr>
          <w:sz w:val="22"/>
          <w:szCs w:val="22"/>
        </w:rPr>
        <w:t xml:space="preserve">, ale </w:t>
      </w:r>
      <w:proofErr w:type="spellStart"/>
      <w:r w:rsidRPr="0032557D">
        <w:rPr>
          <w:sz w:val="22"/>
          <w:szCs w:val="22"/>
        </w:rPr>
        <w:t>nie</w:t>
      </w:r>
      <w:proofErr w:type="spellEnd"/>
      <w:r w:rsidRPr="0032557D">
        <w:rPr>
          <w:sz w:val="22"/>
          <w:szCs w:val="22"/>
        </w:rPr>
        <w:t xml:space="preserve"> ma</w:t>
      </w:r>
      <w:r w:rsidRPr="0032557D">
        <w:rPr>
          <w:rFonts w:cstheme="minorHAnsi"/>
          <w:sz w:val="22"/>
          <w:szCs w:val="22"/>
        </w:rPr>
        <w:t xml:space="preserve"> </w:t>
      </w:r>
      <w:proofErr w:type="spellStart"/>
      <w:r w:rsidRPr="0032557D">
        <w:rPr>
          <w:rFonts w:cstheme="minorHAnsi"/>
          <w:sz w:val="22"/>
          <w:szCs w:val="22"/>
        </w:rPr>
        <w:t>jednoznacznie</w:t>
      </w:r>
      <w:proofErr w:type="spellEnd"/>
      <w:r w:rsidRPr="0032557D">
        <w:rPr>
          <w:rFonts w:cstheme="minorHAnsi"/>
          <w:sz w:val="22"/>
          <w:szCs w:val="22"/>
        </w:rPr>
        <w:t xml:space="preserve"> </w:t>
      </w:r>
      <w:proofErr w:type="spellStart"/>
      <w:r w:rsidRPr="0032557D">
        <w:rPr>
          <w:rFonts w:cstheme="minorHAnsi"/>
          <w:sz w:val="22"/>
          <w:szCs w:val="22"/>
        </w:rPr>
        <w:t>centralnego</w:t>
      </w:r>
      <w:proofErr w:type="spellEnd"/>
      <w:r w:rsidRPr="0032557D">
        <w:rPr>
          <w:rFonts w:cstheme="minorHAnsi"/>
          <w:sz w:val="22"/>
          <w:szCs w:val="22"/>
        </w:rPr>
        <w:t xml:space="preserve"> </w:t>
      </w:r>
      <w:proofErr w:type="spellStart"/>
      <w:r w:rsidRPr="0032557D">
        <w:rPr>
          <w:rFonts w:cstheme="minorHAnsi"/>
          <w:sz w:val="22"/>
          <w:szCs w:val="22"/>
        </w:rPr>
        <w:t>miejsca</w:t>
      </w:r>
      <w:proofErr w:type="spellEnd"/>
      <w:r w:rsidRPr="0032557D">
        <w:rPr>
          <w:rFonts w:cstheme="minorHAnsi"/>
          <w:sz w:val="22"/>
          <w:szCs w:val="22"/>
        </w:rPr>
        <w:t xml:space="preserve">. </w:t>
      </w:r>
    </w:p>
    <w:p w:rsidR="006D66FC" w:rsidRPr="0032557D" w:rsidRDefault="006D66FC" w:rsidP="006D66FC">
      <w:pPr>
        <w:pStyle w:val="Standard"/>
        <w:ind w:firstLine="567"/>
        <w:jc w:val="both"/>
        <w:rPr>
          <w:rFonts w:cstheme="minorHAnsi"/>
          <w:sz w:val="22"/>
          <w:szCs w:val="22"/>
        </w:rPr>
      </w:pPr>
      <w:proofErr w:type="spellStart"/>
      <w:r w:rsidRPr="0032557D">
        <w:rPr>
          <w:sz w:val="22"/>
          <w:szCs w:val="22"/>
        </w:rPr>
        <w:t>Terenem</w:t>
      </w:r>
      <w:proofErr w:type="spellEnd"/>
      <w:r w:rsidRPr="0032557D">
        <w:rPr>
          <w:sz w:val="22"/>
          <w:szCs w:val="22"/>
        </w:rPr>
        <w:t xml:space="preserve"> </w:t>
      </w:r>
      <w:proofErr w:type="spellStart"/>
      <w:r w:rsidRPr="0032557D">
        <w:rPr>
          <w:sz w:val="22"/>
          <w:szCs w:val="22"/>
        </w:rPr>
        <w:t>przeznaczonym</w:t>
      </w:r>
      <w:proofErr w:type="spellEnd"/>
      <w:r w:rsidRPr="0032557D">
        <w:rPr>
          <w:sz w:val="22"/>
          <w:szCs w:val="22"/>
        </w:rPr>
        <w:t xml:space="preserve"> </w:t>
      </w:r>
      <w:proofErr w:type="spellStart"/>
      <w:r w:rsidRPr="0032557D">
        <w:rPr>
          <w:sz w:val="22"/>
          <w:szCs w:val="22"/>
        </w:rPr>
        <w:t>na</w:t>
      </w:r>
      <w:proofErr w:type="spellEnd"/>
      <w:r w:rsidRPr="0032557D">
        <w:rPr>
          <w:sz w:val="22"/>
          <w:szCs w:val="22"/>
        </w:rPr>
        <w:t xml:space="preserve"> </w:t>
      </w:r>
      <w:proofErr w:type="spellStart"/>
      <w:r w:rsidRPr="0032557D">
        <w:rPr>
          <w:sz w:val="22"/>
          <w:szCs w:val="22"/>
        </w:rPr>
        <w:t>cele</w:t>
      </w:r>
      <w:proofErr w:type="spellEnd"/>
      <w:r w:rsidRPr="0032557D">
        <w:rPr>
          <w:sz w:val="22"/>
          <w:szCs w:val="22"/>
        </w:rPr>
        <w:t xml:space="preserve"> </w:t>
      </w:r>
      <w:proofErr w:type="spellStart"/>
      <w:r w:rsidRPr="0032557D">
        <w:rPr>
          <w:sz w:val="22"/>
          <w:szCs w:val="22"/>
        </w:rPr>
        <w:t>społeczne</w:t>
      </w:r>
      <w:proofErr w:type="spellEnd"/>
      <w:r w:rsidRPr="0032557D">
        <w:rPr>
          <w:sz w:val="22"/>
          <w:szCs w:val="22"/>
        </w:rPr>
        <w:t xml:space="preserve"> w </w:t>
      </w:r>
      <w:proofErr w:type="spellStart"/>
      <w:r>
        <w:rPr>
          <w:sz w:val="22"/>
          <w:szCs w:val="22"/>
        </w:rPr>
        <w:t>miejscowości</w:t>
      </w:r>
      <w:proofErr w:type="spellEnd"/>
      <w:r>
        <w:rPr>
          <w:sz w:val="22"/>
          <w:szCs w:val="22"/>
        </w:rPr>
        <w:t xml:space="preserve"> </w:t>
      </w:r>
      <w:proofErr w:type="spellStart"/>
      <w:r>
        <w:rPr>
          <w:sz w:val="22"/>
          <w:szCs w:val="22"/>
        </w:rPr>
        <w:t>Pluty</w:t>
      </w:r>
      <w:proofErr w:type="spellEnd"/>
      <w:r>
        <w:rPr>
          <w:sz w:val="22"/>
          <w:szCs w:val="22"/>
        </w:rPr>
        <w:t xml:space="preserve"> jest </w:t>
      </w:r>
      <w:proofErr w:type="spellStart"/>
      <w:r>
        <w:rPr>
          <w:sz w:val="22"/>
          <w:szCs w:val="22"/>
        </w:rPr>
        <w:t>dział</w:t>
      </w:r>
      <w:r w:rsidRPr="0032557D">
        <w:rPr>
          <w:sz w:val="22"/>
          <w:szCs w:val="22"/>
        </w:rPr>
        <w:t>ka</w:t>
      </w:r>
      <w:proofErr w:type="spellEnd"/>
      <w:r w:rsidRPr="0032557D">
        <w:rPr>
          <w:sz w:val="22"/>
          <w:szCs w:val="22"/>
        </w:rPr>
        <w:t xml:space="preserve"> o </w:t>
      </w:r>
      <w:proofErr w:type="spellStart"/>
      <w:r w:rsidRPr="0032557D">
        <w:rPr>
          <w:sz w:val="22"/>
          <w:szCs w:val="22"/>
        </w:rPr>
        <w:t>nr</w:t>
      </w:r>
      <w:proofErr w:type="spellEnd"/>
      <w:r w:rsidRPr="0032557D">
        <w:rPr>
          <w:sz w:val="22"/>
          <w:szCs w:val="22"/>
        </w:rPr>
        <w:t xml:space="preserve"> </w:t>
      </w:r>
      <w:r>
        <w:rPr>
          <w:sz w:val="22"/>
          <w:szCs w:val="22"/>
        </w:rPr>
        <w:t>34/29.</w:t>
      </w:r>
      <w:r w:rsidRPr="0032557D">
        <w:rPr>
          <w:sz w:val="22"/>
          <w:szCs w:val="22"/>
        </w:rPr>
        <w:t xml:space="preserve"> </w:t>
      </w:r>
      <w:r>
        <w:rPr>
          <w:sz w:val="22"/>
          <w:szCs w:val="22"/>
        </w:rPr>
        <w:t xml:space="preserve">Ta </w:t>
      </w:r>
      <w:proofErr w:type="spellStart"/>
      <w:r>
        <w:rPr>
          <w:sz w:val="22"/>
          <w:szCs w:val="22"/>
        </w:rPr>
        <w:t>niewielka</w:t>
      </w:r>
      <w:proofErr w:type="spellEnd"/>
      <w:r>
        <w:rPr>
          <w:sz w:val="22"/>
          <w:szCs w:val="22"/>
        </w:rPr>
        <w:t xml:space="preserve"> </w:t>
      </w:r>
      <w:proofErr w:type="spellStart"/>
      <w:r>
        <w:rPr>
          <w:sz w:val="22"/>
          <w:szCs w:val="22"/>
        </w:rPr>
        <w:t>działka</w:t>
      </w:r>
      <w:proofErr w:type="spellEnd"/>
      <w:r>
        <w:rPr>
          <w:sz w:val="22"/>
          <w:szCs w:val="22"/>
        </w:rPr>
        <w:t xml:space="preserve"> </w:t>
      </w:r>
      <w:proofErr w:type="spellStart"/>
      <w:r>
        <w:rPr>
          <w:sz w:val="22"/>
          <w:szCs w:val="22"/>
        </w:rPr>
        <w:t>sąsiaduje</w:t>
      </w:r>
      <w:proofErr w:type="spellEnd"/>
      <w:r>
        <w:rPr>
          <w:sz w:val="22"/>
          <w:szCs w:val="22"/>
        </w:rPr>
        <w:t xml:space="preserve"> z </w:t>
      </w:r>
      <w:proofErr w:type="spellStart"/>
      <w:r>
        <w:rPr>
          <w:sz w:val="22"/>
          <w:szCs w:val="22"/>
        </w:rPr>
        <w:t>zabudowaniami</w:t>
      </w:r>
      <w:proofErr w:type="spellEnd"/>
      <w:r>
        <w:rPr>
          <w:sz w:val="22"/>
          <w:szCs w:val="22"/>
        </w:rPr>
        <w:t xml:space="preserve"> o </w:t>
      </w:r>
      <w:proofErr w:type="spellStart"/>
      <w:r>
        <w:rPr>
          <w:sz w:val="22"/>
          <w:szCs w:val="22"/>
        </w:rPr>
        <w:t>charakterze</w:t>
      </w:r>
      <w:proofErr w:type="spellEnd"/>
      <w:r>
        <w:rPr>
          <w:sz w:val="22"/>
          <w:szCs w:val="22"/>
        </w:rPr>
        <w:t xml:space="preserve"> </w:t>
      </w:r>
      <w:proofErr w:type="spellStart"/>
      <w:r>
        <w:rPr>
          <w:sz w:val="22"/>
          <w:szCs w:val="22"/>
        </w:rPr>
        <w:t>wielorodzinnym</w:t>
      </w:r>
      <w:proofErr w:type="spellEnd"/>
      <w:r>
        <w:rPr>
          <w:sz w:val="22"/>
          <w:szCs w:val="22"/>
        </w:rPr>
        <w:t xml:space="preserve"> I </w:t>
      </w:r>
      <w:proofErr w:type="spellStart"/>
      <w:r>
        <w:rPr>
          <w:sz w:val="22"/>
          <w:szCs w:val="22"/>
        </w:rPr>
        <w:t>obecnie</w:t>
      </w:r>
      <w:proofErr w:type="spellEnd"/>
      <w:r>
        <w:rPr>
          <w:sz w:val="22"/>
          <w:szCs w:val="22"/>
        </w:rPr>
        <w:t xml:space="preserve"> </w:t>
      </w:r>
      <w:proofErr w:type="spellStart"/>
      <w:r>
        <w:rPr>
          <w:sz w:val="22"/>
          <w:szCs w:val="22"/>
        </w:rPr>
        <w:t>stanowi</w:t>
      </w:r>
      <w:proofErr w:type="spellEnd"/>
      <w:r>
        <w:rPr>
          <w:sz w:val="22"/>
          <w:szCs w:val="22"/>
        </w:rPr>
        <w:t xml:space="preserve"> </w:t>
      </w:r>
      <w:proofErr w:type="spellStart"/>
      <w:r>
        <w:rPr>
          <w:sz w:val="22"/>
          <w:szCs w:val="22"/>
        </w:rPr>
        <w:t>nieużytek</w:t>
      </w:r>
      <w:proofErr w:type="spellEnd"/>
      <w:r>
        <w:rPr>
          <w:sz w:val="22"/>
          <w:szCs w:val="22"/>
        </w:rPr>
        <w:t xml:space="preserve">. </w:t>
      </w:r>
      <w:proofErr w:type="spellStart"/>
      <w:r>
        <w:rPr>
          <w:sz w:val="22"/>
          <w:szCs w:val="22"/>
        </w:rPr>
        <w:t>Dojazd</w:t>
      </w:r>
      <w:proofErr w:type="spellEnd"/>
      <w:r>
        <w:rPr>
          <w:sz w:val="22"/>
          <w:szCs w:val="22"/>
        </w:rPr>
        <w:t xml:space="preserve"> do </w:t>
      </w:r>
      <w:proofErr w:type="spellStart"/>
      <w:r>
        <w:rPr>
          <w:sz w:val="22"/>
          <w:szCs w:val="22"/>
        </w:rPr>
        <w:t>niej</w:t>
      </w:r>
      <w:proofErr w:type="spellEnd"/>
      <w:r>
        <w:rPr>
          <w:sz w:val="22"/>
          <w:szCs w:val="22"/>
        </w:rPr>
        <w:t xml:space="preserve"> jest </w:t>
      </w:r>
      <w:proofErr w:type="spellStart"/>
      <w:r>
        <w:rPr>
          <w:sz w:val="22"/>
          <w:szCs w:val="22"/>
        </w:rPr>
        <w:t>zapewniony</w:t>
      </w:r>
      <w:proofErr w:type="spellEnd"/>
      <w:r>
        <w:rPr>
          <w:sz w:val="22"/>
          <w:szCs w:val="22"/>
        </w:rPr>
        <w:t xml:space="preserve"> </w:t>
      </w:r>
      <w:proofErr w:type="spellStart"/>
      <w:r>
        <w:rPr>
          <w:sz w:val="22"/>
          <w:szCs w:val="22"/>
        </w:rPr>
        <w:t>od</w:t>
      </w:r>
      <w:proofErr w:type="spellEnd"/>
      <w:r>
        <w:rPr>
          <w:sz w:val="22"/>
          <w:szCs w:val="22"/>
        </w:rPr>
        <w:t xml:space="preserve"> </w:t>
      </w:r>
      <w:proofErr w:type="spellStart"/>
      <w:r>
        <w:rPr>
          <w:sz w:val="22"/>
          <w:szCs w:val="22"/>
        </w:rPr>
        <w:t>strony</w:t>
      </w:r>
      <w:proofErr w:type="spellEnd"/>
      <w:r>
        <w:rPr>
          <w:sz w:val="22"/>
          <w:szCs w:val="22"/>
        </w:rPr>
        <w:t xml:space="preserve"> </w:t>
      </w:r>
      <w:proofErr w:type="spellStart"/>
      <w:r>
        <w:rPr>
          <w:sz w:val="22"/>
          <w:szCs w:val="22"/>
        </w:rPr>
        <w:t>wschodniej</w:t>
      </w:r>
      <w:proofErr w:type="spellEnd"/>
      <w:r>
        <w:rPr>
          <w:sz w:val="22"/>
          <w:szCs w:val="22"/>
        </w:rPr>
        <w:t xml:space="preserve"> I </w:t>
      </w:r>
      <w:proofErr w:type="spellStart"/>
      <w:r>
        <w:rPr>
          <w:sz w:val="22"/>
          <w:szCs w:val="22"/>
        </w:rPr>
        <w:t>zachodniej</w:t>
      </w:r>
      <w:proofErr w:type="spellEnd"/>
      <w:r>
        <w:rPr>
          <w:sz w:val="22"/>
          <w:szCs w:val="22"/>
        </w:rPr>
        <w:t>.</w:t>
      </w:r>
    </w:p>
    <w:p w:rsidR="006D66FC" w:rsidRDefault="006D66FC" w:rsidP="006D66FC">
      <w:pPr>
        <w:pStyle w:val="Standard"/>
        <w:jc w:val="both"/>
        <w:rPr>
          <w:rFonts w:asciiTheme="minorHAnsi" w:hAnsiTheme="minorHAnsi" w:cstheme="minorHAnsi"/>
          <w:sz w:val="22"/>
          <w:szCs w:val="22"/>
        </w:rPr>
      </w:pPr>
    </w:p>
    <w:p w:rsidR="006D66FC" w:rsidRDefault="006D66FC" w:rsidP="006D66FC">
      <w:pPr>
        <w:pStyle w:val="Standard"/>
        <w:ind w:firstLine="567"/>
        <w:jc w:val="both"/>
        <w:rPr>
          <w:rFonts w:asciiTheme="minorHAnsi" w:hAnsiTheme="minorHAnsi" w:cstheme="minorHAnsi"/>
          <w:sz w:val="22"/>
          <w:szCs w:val="22"/>
        </w:rPr>
      </w:pPr>
    </w:p>
    <w:p w:rsidR="006D66FC" w:rsidRPr="00861070" w:rsidRDefault="006D66FC" w:rsidP="006D66FC">
      <w:pPr>
        <w:pStyle w:val="Standard"/>
        <w:ind w:firstLine="567"/>
        <w:jc w:val="both"/>
        <w:rPr>
          <w:rFonts w:asciiTheme="minorHAnsi" w:hAnsiTheme="minorHAnsi" w:cstheme="minorHAnsi"/>
          <w:b/>
          <w:sz w:val="22"/>
          <w:szCs w:val="22"/>
        </w:rPr>
      </w:pPr>
    </w:p>
    <w:p w:rsidR="006D66FC" w:rsidRDefault="006D66FC" w:rsidP="006D66FC">
      <w:pPr>
        <w:pStyle w:val="Standard"/>
        <w:jc w:val="center"/>
        <w:rPr>
          <w:sz w:val="22"/>
          <w:szCs w:val="22"/>
        </w:rPr>
      </w:pPr>
      <w:r w:rsidRPr="002534F6">
        <w:rPr>
          <w:noProof/>
          <w:sz w:val="22"/>
          <w:szCs w:val="22"/>
          <w:lang w:val="pl-PL" w:eastAsia="pl-PL" w:bidi="ar-SA"/>
        </w:rPr>
        <w:drawing>
          <wp:inline distT="0" distB="0" distL="0" distR="0" wp14:anchorId="11A2C1F9" wp14:editId="2BF83A56">
            <wp:extent cx="5169461" cy="3655238"/>
            <wp:effectExtent l="19050" t="19050" r="12700" b="21590"/>
            <wp:docPr id="717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Obraz 11" descr="PS20150225-9560.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174109" cy="3658524"/>
                    </a:xfrm>
                    <a:prstGeom prst="rect">
                      <a:avLst/>
                    </a:prstGeom>
                    <a:noFill/>
                    <a:ln w="12700">
                      <a:solidFill>
                        <a:schemeClr val="accent1">
                          <a:lumMod val="75000"/>
                        </a:schemeClr>
                      </a:solidFill>
                      <a:miter lim="800000"/>
                      <a:headEnd/>
                      <a:tailEnd/>
                    </a:ln>
                    <a:extLst/>
                  </pic:spPr>
                </pic:pic>
              </a:graphicData>
            </a:graphic>
          </wp:inline>
        </w:drawing>
      </w:r>
    </w:p>
    <w:p w:rsidR="006D66FC" w:rsidRDefault="006D66FC" w:rsidP="006D66FC">
      <w:pPr>
        <w:rPr>
          <w:rFonts w:cstheme="minorHAnsi"/>
          <w:sz w:val="18"/>
          <w:szCs w:val="18"/>
        </w:rPr>
      </w:pPr>
      <w:r>
        <w:rPr>
          <w:rFonts w:cs="Calibri"/>
          <w:sz w:val="18"/>
          <w:szCs w:val="18"/>
        </w:rPr>
        <w:t>Pluty. Lokalizacja wybranej przestrzeni publicznej (</w:t>
      </w:r>
      <w:r w:rsidRPr="008C4074">
        <w:rPr>
          <w:rFonts w:cstheme="minorHAnsi"/>
          <w:sz w:val="18"/>
          <w:szCs w:val="18"/>
        </w:rPr>
        <w:t xml:space="preserve">gmina: Szydłowo, obręb: </w:t>
      </w:r>
      <w:r>
        <w:rPr>
          <w:rFonts w:cstheme="minorHAnsi"/>
          <w:sz w:val="18"/>
          <w:szCs w:val="18"/>
        </w:rPr>
        <w:t>KLĘŚNIK</w:t>
      </w:r>
      <w:r w:rsidRPr="008C4074">
        <w:rPr>
          <w:rFonts w:cstheme="minorHAnsi"/>
          <w:sz w:val="18"/>
          <w:szCs w:val="18"/>
        </w:rPr>
        <w:t xml:space="preserve">; </w:t>
      </w:r>
      <w:proofErr w:type="spellStart"/>
      <w:r w:rsidRPr="008C4074">
        <w:rPr>
          <w:rFonts w:cstheme="minorHAnsi"/>
          <w:sz w:val="18"/>
          <w:szCs w:val="18"/>
        </w:rPr>
        <w:t>ident</w:t>
      </w:r>
      <w:proofErr w:type="spellEnd"/>
      <w:r w:rsidRPr="008C4074">
        <w:rPr>
          <w:rFonts w:cstheme="minorHAnsi"/>
          <w:sz w:val="18"/>
          <w:szCs w:val="18"/>
        </w:rPr>
        <w:t>.</w:t>
      </w:r>
      <w:r w:rsidRPr="0032557D">
        <w:rPr>
          <w:rFonts w:cstheme="minorHAnsi"/>
          <w:sz w:val="18"/>
          <w:szCs w:val="18"/>
        </w:rPr>
        <w:t xml:space="preserve">: </w:t>
      </w:r>
      <w:r w:rsidRPr="0032557D">
        <w:rPr>
          <w:rFonts w:cstheme="minorHAnsi"/>
          <w:color w:val="000000"/>
          <w:sz w:val="18"/>
          <w:szCs w:val="18"/>
          <w:shd w:val="clear" w:color="auto" w:fill="D7DCEB"/>
        </w:rPr>
        <w:t>301906_2.0071.34/2</w:t>
      </w:r>
      <w:r>
        <w:rPr>
          <w:rFonts w:cstheme="minorHAnsi"/>
          <w:color w:val="000000"/>
          <w:sz w:val="18"/>
          <w:szCs w:val="18"/>
          <w:shd w:val="clear" w:color="auto" w:fill="D7DCEB"/>
        </w:rPr>
        <w:t>9</w:t>
      </w:r>
      <w:r w:rsidRPr="0032557D">
        <w:rPr>
          <w:rFonts w:cstheme="minorHAnsi"/>
          <w:sz w:val="18"/>
          <w:szCs w:val="18"/>
        </w:rPr>
        <w:t>)</w:t>
      </w:r>
    </w:p>
    <w:p w:rsidR="006D66FC" w:rsidRDefault="006D66FC" w:rsidP="006D66FC">
      <w:pPr>
        <w:spacing w:after="0"/>
        <w:rPr>
          <w:rFonts w:cstheme="minorHAnsi"/>
          <w:sz w:val="18"/>
          <w:szCs w:val="18"/>
        </w:rPr>
      </w:pPr>
      <w:proofErr w:type="spellStart"/>
      <w:r>
        <w:rPr>
          <w:rFonts w:cstheme="minorHAnsi"/>
          <w:sz w:val="18"/>
          <w:szCs w:val="18"/>
        </w:rPr>
        <w:t>Żródło</w:t>
      </w:r>
      <w:proofErr w:type="spellEnd"/>
      <w:r>
        <w:rPr>
          <w:rFonts w:cstheme="minorHAnsi"/>
          <w:sz w:val="18"/>
          <w:szCs w:val="18"/>
        </w:rPr>
        <w:t xml:space="preserve">: System Informacji Przestrzennej gminy Szydłowo, podkład </w:t>
      </w:r>
      <w:proofErr w:type="spellStart"/>
      <w:r>
        <w:rPr>
          <w:rFonts w:cstheme="minorHAnsi"/>
          <w:sz w:val="18"/>
          <w:szCs w:val="18"/>
        </w:rPr>
        <w:t>ortofotomapa</w:t>
      </w:r>
      <w:proofErr w:type="spellEnd"/>
      <w:r>
        <w:rPr>
          <w:rFonts w:cstheme="minorHAnsi"/>
          <w:sz w:val="18"/>
          <w:szCs w:val="18"/>
        </w:rPr>
        <w:t xml:space="preserve"> (</w:t>
      </w:r>
      <w:hyperlink r:id="rId5" w:history="1">
        <w:r w:rsidRPr="00191C27">
          <w:rPr>
            <w:rStyle w:val="Hipercze"/>
            <w:rFonts w:cstheme="minorHAnsi"/>
            <w:sz w:val="18"/>
            <w:szCs w:val="18"/>
          </w:rPr>
          <w:t>https://szydlowo.e-mapa.net/</w:t>
        </w:r>
      </w:hyperlink>
      <w:r>
        <w:rPr>
          <w:rFonts w:cstheme="minorHAnsi"/>
          <w:sz w:val="18"/>
          <w:szCs w:val="18"/>
        </w:rPr>
        <w:t>)</w:t>
      </w:r>
    </w:p>
    <w:p w:rsidR="006D66FC" w:rsidRPr="008C4074" w:rsidRDefault="006D66FC" w:rsidP="006D66FC">
      <w:pPr>
        <w:rPr>
          <w:rFonts w:eastAsia="Times New Roman" w:cstheme="minorHAnsi"/>
          <w:color w:val="000000"/>
          <w:sz w:val="18"/>
          <w:szCs w:val="18"/>
          <w:lang w:eastAsia="pl-PL"/>
        </w:rPr>
      </w:pPr>
    </w:p>
    <w:p w:rsidR="006D66FC" w:rsidRDefault="006D66FC" w:rsidP="006D66FC">
      <w:pPr>
        <w:pStyle w:val="Standard"/>
        <w:rPr>
          <w:rFonts w:asciiTheme="minorHAnsi" w:hAnsiTheme="minorHAnsi" w:cstheme="minorHAnsi"/>
          <w:sz w:val="22"/>
          <w:szCs w:val="22"/>
        </w:rPr>
      </w:pPr>
    </w:p>
    <w:p w:rsidR="006D66FC" w:rsidRPr="00FE5B2F" w:rsidRDefault="006D66FC" w:rsidP="006D66FC">
      <w:pPr>
        <w:pStyle w:val="Standard"/>
        <w:ind w:firstLine="567"/>
        <w:jc w:val="both"/>
        <w:rPr>
          <w:lang w:val="pl-PL"/>
        </w:rPr>
      </w:pPr>
    </w:p>
    <w:p w:rsidR="006D66FC" w:rsidRDefault="006D66FC" w:rsidP="006D66FC">
      <w:pPr>
        <w:pStyle w:val="Standard"/>
        <w:ind w:firstLine="567"/>
        <w:jc w:val="both"/>
        <w:rPr>
          <w:rFonts w:asciiTheme="minorHAnsi" w:hAnsiTheme="minorHAnsi" w:cstheme="minorHAnsi"/>
          <w:sz w:val="22"/>
          <w:szCs w:val="22"/>
        </w:rPr>
      </w:pPr>
    </w:p>
    <w:p w:rsidR="006D66FC" w:rsidRDefault="006D66FC" w:rsidP="006D66FC">
      <w:pPr>
        <w:spacing w:after="0" w:line="240" w:lineRule="auto"/>
        <w:jc w:val="both"/>
        <w:rPr>
          <w:rFonts w:cs="Calibri"/>
        </w:rPr>
      </w:pPr>
      <w:r w:rsidRPr="00E94555">
        <w:rPr>
          <w:rFonts w:cs="Calibri"/>
        </w:rPr>
        <w:t xml:space="preserve">Tabela. </w:t>
      </w:r>
      <w:r>
        <w:rPr>
          <w:rFonts w:cs="Calibri"/>
        </w:rPr>
        <w:t xml:space="preserve">.. Ocena przestrzeni publicznej w miejscowości Pluty (działki nr 34/29) w oparciu o narządzie dyferencjału semantycznego. Do tabeli wprowadzono końcowe oceny wynikające z badania socjologicznego. </w:t>
      </w:r>
    </w:p>
    <w:p w:rsidR="006D66FC" w:rsidRPr="00E94555" w:rsidRDefault="006D66FC" w:rsidP="006D66FC">
      <w:pPr>
        <w:spacing w:after="0"/>
        <w:jc w:val="both"/>
      </w:pPr>
      <w:r>
        <w:rPr>
          <w:sz w:val="18"/>
          <w:szCs w:val="18"/>
        </w:rPr>
        <w:t>Wartość wyznacznika oceny jakościowej (1 oznacza niską wartość (negatywna wartość) a 5 bardzo wysoką (pozytywna wartość)</w:t>
      </w:r>
    </w:p>
    <w:tbl>
      <w:tblPr>
        <w:tblStyle w:val="Tabela-Siatka"/>
        <w:tblpPr w:leftFromText="141" w:rightFromText="141" w:vertAnchor="text" w:horzAnchor="page" w:tblpX="1496" w:tblpY="141"/>
        <w:tblW w:w="0" w:type="auto"/>
        <w:tblLook w:val="04A0" w:firstRow="1" w:lastRow="0" w:firstColumn="1" w:lastColumn="0" w:noHBand="0" w:noVBand="1"/>
      </w:tblPr>
      <w:tblGrid>
        <w:gridCol w:w="1383"/>
        <w:gridCol w:w="6547"/>
        <w:gridCol w:w="1130"/>
      </w:tblGrid>
      <w:tr w:rsidR="006D66FC" w:rsidRPr="00E5787D" w:rsidTr="00EA2C3B">
        <w:trPr>
          <w:trHeight w:val="558"/>
        </w:trPr>
        <w:tc>
          <w:tcPr>
            <w:tcW w:w="1383" w:type="dxa"/>
            <w:vAlign w:val="center"/>
          </w:tcPr>
          <w:p w:rsidR="006D66FC" w:rsidRPr="00E5787D" w:rsidRDefault="006D66FC" w:rsidP="00EA2C3B">
            <w:pPr>
              <w:pStyle w:val="Akapitzlist1"/>
              <w:spacing w:after="0" w:line="240" w:lineRule="auto"/>
              <w:ind w:left="0"/>
              <w:jc w:val="center"/>
              <w:rPr>
                <w:sz w:val="18"/>
                <w:szCs w:val="18"/>
              </w:rPr>
            </w:pPr>
            <w:r>
              <w:rPr>
                <w:sz w:val="18"/>
                <w:szCs w:val="18"/>
              </w:rPr>
              <w:t>Kryteria oceny</w:t>
            </w:r>
          </w:p>
        </w:tc>
        <w:tc>
          <w:tcPr>
            <w:tcW w:w="6547" w:type="dxa"/>
            <w:vAlign w:val="center"/>
          </w:tcPr>
          <w:p w:rsidR="006D66FC" w:rsidRPr="00E5787D" w:rsidRDefault="006D66FC" w:rsidP="00EA2C3B">
            <w:pPr>
              <w:pStyle w:val="Akapitzlist1"/>
              <w:spacing w:after="0" w:line="240" w:lineRule="auto"/>
              <w:ind w:left="0"/>
              <w:jc w:val="center"/>
              <w:rPr>
                <w:sz w:val="18"/>
                <w:szCs w:val="18"/>
              </w:rPr>
            </w:pPr>
            <w:r>
              <w:rPr>
                <w:sz w:val="18"/>
                <w:szCs w:val="18"/>
              </w:rPr>
              <w:t>Wyznaczniki oceny jakościowej</w:t>
            </w:r>
          </w:p>
        </w:tc>
        <w:tc>
          <w:tcPr>
            <w:tcW w:w="1130" w:type="dxa"/>
          </w:tcPr>
          <w:p w:rsidR="006D66FC" w:rsidRDefault="006D66FC" w:rsidP="00EA2C3B">
            <w:pPr>
              <w:pStyle w:val="Akapitzlist1"/>
              <w:spacing w:after="0" w:line="240" w:lineRule="auto"/>
              <w:ind w:left="0"/>
              <w:jc w:val="center"/>
              <w:rPr>
                <w:sz w:val="18"/>
                <w:szCs w:val="18"/>
              </w:rPr>
            </w:pPr>
            <w:r>
              <w:rPr>
                <w:sz w:val="18"/>
                <w:szCs w:val="18"/>
              </w:rPr>
              <w:t xml:space="preserve">Wartość wyznacznika oceny </w:t>
            </w:r>
          </w:p>
        </w:tc>
      </w:tr>
      <w:tr w:rsidR="006D66FC" w:rsidRPr="00E5787D" w:rsidTr="00EA2C3B">
        <w:tc>
          <w:tcPr>
            <w:tcW w:w="1383" w:type="dxa"/>
            <w:vAlign w:val="center"/>
          </w:tcPr>
          <w:p w:rsidR="006D66FC" w:rsidRPr="00E5787D" w:rsidRDefault="006D66FC" w:rsidP="00EA2C3B">
            <w:pPr>
              <w:pStyle w:val="Akapitzlist1"/>
              <w:spacing w:after="0" w:line="240" w:lineRule="auto"/>
              <w:ind w:left="0"/>
              <w:jc w:val="center"/>
              <w:rPr>
                <w:sz w:val="18"/>
                <w:szCs w:val="18"/>
              </w:rPr>
            </w:pPr>
            <w:r w:rsidRPr="00E5787D">
              <w:rPr>
                <w:sz w:val="18"/>
                <w:szCs w:val="18"/>
              </w:rPr>
              <w:t>funkcjonalność</w:t>
            </w:r>
          </w:p>
        </w:tc>
        <w:tc>
          <w:tcPr>
            <w:tcW w:w="6547" w:type="dxa"/>
          </w:tcPr>
          <w:p w:rsidR="006D66FC" w:rsidRPr="00E5787D" w:rsidRDefault="006D66FC" w:rsidP="00EA2C3B">
            <w:pPr>
              <w:pStyle w:val="Akapitzlist1"/>
              <w:spacing w:after="0" w:line="240" w:lineRule="auto"/>
              <w:ind w:left="0"/>
              <w:jc w:val="both"/>
              <w:rPr>
                <w:sz w:val="18"/>
                <w:szCs w:val="18"/>
              </w:rPr>
            </w:pPr>
            <w:r w:rsidRPr="00E5787D">
              <w:rPr>
                <w:sz w:val="18"/>
                <w:szCs w:val="18"/>
              </w:rPr>
              <w:t>możliwość odpoczynku</w:t>
            </w:r>
          </w:p>
          <w:p w:rsidR="006D66FC" w:rsidRPr="00E5787D" w:rsidRDefault="006D66FC" w:rsidP="00EA2C3B">
            <w:pPr>
              <w:pStyle w:val="Akapitzlist1"/>
              <w:spacing w:after="0" w:line="240" w:lineRule="auto"/>
              <w:ind w:left="0"/>
              <w:jc w:val="both"/>
              <w:rPr>
                <w:sz w:val="18"/>
                <w:szCs w:val="18"/>
              </w:rPr>
            </w:pPr>
            <w:r w:rsidRPr="00E5787D">
              <w:rPr>
                <w:sz w:val="18"/>
                <w:szCs w:val="18"/>
              </w:rPr>
              <w:lastRenderedPageBreak/>
              <w:t>możliwość schronienia</w:t>
            </w:r>
          </w:p>
          <w:p w:rsidR="006D66FC" w:rsidRPr="00E5787D" w:rsidRDefault="006D66FC" w:rsidP="00EA2C3B">
            <w:pPr>
              <w:pStyle w:val="Akapitzlist1"/>
              <w:spacing w:after="0" w:line="240" w:lineRule="auto"/>
              <w:ind w:left="0"/>
              <w:jc w:val="both"/>
              <w:rPr>
                <w:sz w:val="18"/>
                <w:szCs w:val="18"/>
              </w:rPr>
            </w:pPr>
            <w:r w:rsidRPr="00E5787D">
              <w:rPr>
                <w:sz w:val="18"/>
                <w:szCs w:val="18"/>
              </w:rPr>
              <w:t>możliwość poruszania się i komunikacji (dostępność komunikacyjna)</w:t>
            </w:r>
          </w:p>
          <w:p w:rsidR="006D66FC" w:rsidRDefault="006D66FC" w:rsidP="00EA2C3B">
            <w:pPr>
              <w:pStyle w:val="Akapitzlist1"/>
              <w:spacing w:after="0" w:line="240" w:lineRule="auto"/>
              <w:ind w:left="0"/>
              <w:jc w:val="both"/>
              <w:rPr>
                <w:sz w:val="18"/>
                <w:szCs w:val="18"/>
              </w:rPr>
            </w:pPr>
            <w:r w:rsidRPr="00E5787D">
              <w:rPr>
                <w:sz w:val="18"/>
                <w:szCs w:val="18"/>
              </w:rPr>
              <w:t>możliwość aktywności pozadomo</w:t>
            </w:r>
            <w:r>
              <w:rPr>
                <w:sz w:val="18"/>
                <w:szCs w:val="18"/>
              </w:rPr>
              <w:t>wej (place zabaw, ciągi piesze)</w:t>
            </w:r>
          </w:p>
          <w:p w:rsidR="006D66FC" w:rsidRPr="00E5787D" w:rsidRDefault="006D66FC" w:rsidP="00EA2C3B">
            <w:pPr>
              <w:pStyle w:val="Akapitzlist1"/>
              <w:spacing w:after="0" w:line="240" w:lineRule="auto"/>
              <w:ind w:left="0"/>
              <w:jc w:val="both"/>
              <w:rPr>
                <w:sz w:val="18"/>
                <w:szCs w:val="18"/>
              </w:rPr>
            </w:pPr>
            <w:r>
              <w:rPr>
                <w:sz w:val="18"/>
                <w:szCs w:val="18"/>
              </w:rPr>
              <w:t>występowanie</w:t>
            </w:r>
            <w:r w:rsidRPr="00E5787D">
              <w:rPr>
                <w:sz w:val="18"/>
                <w:szCs w:val="18"/>
              </w:rPr>
              <w:t xml:space="preserve"> miejsc zgromadzeń (ulice i place)</w:t>
            </w:r>
          </w:p>
        </w:tc>
        <w:tc>
          <w:tcPr>
            <w:tcW w:w="1130" w:type="dxa"/>
          </w:tcPr>
          <w:p w:rsidR="006D66FC" w:rsidRDefault="006D66FC" w:rsidP="00EA2C3B">
            <w:pPr>
              <w:pStyle w:val="Akapitzlist1"/>
              <w:spacing w:after="0" w:line="240" w:lineRule="auto"/>
              <w:ind w:left="0"/>
              <w:jc w:val="center"/>
              <w:rPr>
                <w:sz w:val="18"/>
                <w:szCs w:val="18"/>
              </w:rPr>
            </w:pPr>
            <w:r>
              <w:rPr>
                <w:sz w:val="18"/>
                <w:szCs w:val="18"/>
              </w:rPr>
              <w:lastRenderedPageBreak/>
              <w:t>1</w:t>
            </w:r>
          </w:p>
          <w:p w:rsidR="006D66FC" w:rsidRDefault="006D66FC" w:rsidP="00EA2C3B">
            <w:pPr>
              <w:pStyle w:val="Akapitzlist1"/>
              <w:spacing w:after="0" w:line="240" w:lineRule="auto"/>
              <w:ind w:left="0"/>
              <w:jc w:val="center"/>
              <w:rPr>
                <w:sz w:val="18"/>
                <w:szCs w:val="18"/>
              </w:rPr>
            </w:pPr>
            <w:r>
              <w:rPr>
                <w:sz w:val="18"/>
                <w:szCs w:val="18"/>
              </w:rPr>
              <w:lastRenderedPageBreak/>
              <w:t>1</w:t>
            </w:r>
          </w:p>
          <w:p w:rsidR="006D66FC" w:rsidRDefault="006D66FC" w:rsidP="00EA2C3B">
            <w:pPr>
              <w:pStyle w:val="Akapitzlist1"/>
              <w:spacing w:after="0" w:line="240" w:lineRule="auto"/>
              <w:ind w:left="0"/>
              <w:jc w:val="center"/>
              <w:rPr>
                <w:sz w:val="18"/>
                <w:szCs w:val="18"/>
              </w:rPr>
            </w:pPr>
            <w:r>
              <w:rPr>
                <w:sz w:val="18"/>
                <w:szCs w:val="18"/>
              </w:rPr>
              <w:t>3</w:t>
            </w:r>
          </w:p>
          <w:p w:rsidR="006D66FC" w:rsidRDefault="006D66FC" w:rsidP="00EA2C3B">
            <w:pPr>
              <w:pStyle w:val="Akapitzlist1"/>
              <w:spacing w:after="0" w:line="240" w:lineRule="auto"/>
              <w:ind w:left="0"/>
              <w:jc w:val="center"/>
              <w:rPr>
                <w:sz w:val="18"/>
                <w:szCs w:val="18"/>
              </w:rPr>
            </w:pPr>
            <w:r>
              <w:rPr>
                <w:sz w:val="18"/>
                <w:szCs w:val="18"/>
              </w:rPr>
              <w:t>1</w:t>
            </w:r>
          </w:p>
          <w:p w:rsidR="006D66FC" w:rsidRPr="00E5787D" w:rsidRDefault="006D66FC" w:rsidP="00EA2C3B">
            <w:pPr>
              <w:pStyle w:val="Akapitzlist1"/>
              <w:spacing w:after="0" w:line="240" w:lineRule="auto"/>
              <w:ind w:left="0"/>
              <w:jc w:val="center"/>
              <w:rPr>
                <w:sz w:val="18"/>
                <w:szCs w:val="18"/>
              </w:rPr>
            </w:pPr>
            <w:r>
              <w:rPr>
                <w:sz w:val="18"/>
                <w:szCs w:val="18"/>
              </w:rPr>
              <w:t>1</w:t>
            </w:r>
          </w:p>
        </w:tc>
      </w:tr>
      <w:tr w:rsidR="006D66FC" w:rsidRPr="00E5787D" w:rsidTr="00EA2C3B">
        <w:tc>
          <w:tcPr>
            <w:tcW w:w="1383" w:type="dxa"/>
            <w:vAlign w:val="center"/>
          </w:tcPr>
          <w:p w:rsidR="006D66FC" w:rsidRPr="00E5787D" w:rsidRDefault="006D66FC" w:rsidP="00EA2C3B">
            <w:pPr>
              <w:pStyle w:val="Akapitzlist1"/>
              <w:spacing w:after="0" w:line="240" w:lineRule="auto"/>
              <w:ind w:left="0"/>
              <w:jc w:val="center"/>
              <w:rPr>
                <w:sz w:val="18"/>
                <w:szCs w:val="18"/>
              </w:rPr>
            </w:pPr>
            <w:r w:rsidRPr="00E5787D">
              <w:rPr>
                <w:sz w:val="18"/>
                <w:szCs w:val="18"/>
              </w:rPr>
              <w:lastRenderedPageBreak/>
              <w:t>praktyczność</w:t>
            </w:r>
          </w:p>
        </w:tc>
        <w:tc>
          <w:tcPr>
            <w:tcW w:w="6547" w:type="dxa"/>
          </w:tcPr>
          <w:p w:rsidR="006D66FC" w:rsidRPr="00E5787D" w:rsidRDefault="006D66FC" w:rsidP="00EA2C3B">
            <w:pPr>
              <w:pStyle w:val="Akapitzlist1"/>
              <w:spacing w:after="0" w:line="240" w:lineRule="auto"/>
              <w:ind w:left="0"/>
              <w:jc w:val="both"/>
              <w:rPr>
                <w:sz w:val="18"/>
                <w:szCs w:val="18"/>
              </w:rPr>
            </w:pPr>
            <w:r>
              <w:rPr>
                <w:sz w:val="18"/>
                <w:szCs w:val="18"/>
              </w:rPr>
              <w:t xml:space="preserve">dobre </w:t>
            </w:r>
            <w:r w:rsidRPr="00E5787D">
              <w:rPr>
                <w:sz w:val="18"/>
                <w:szCs w:val="18"/>
              </w:rPr>
              <w:t>warunki (oświetlenie, p</w:t>
            </w:r>
            <w:r>
              <w:rPr>
                <w:sz w:val="18"/>
                <w:szCs w:val="18"/>
              </w:rPr>
              <w:t>rzewietrzanie, nasłonecznienie</w:t>
            </w:r>
            <w:r w:rsidRPr="00E5787D">
              <w:rPr>
                <w:sz w:val="18"/>
                <w:szCs w:val="18"/>
              </w:rPr>
              <w:t>)</w:t>
            </w:r>
          </w:p>
          <w:p w:rsidR="006D66FC" w:rsidRPr="00E5787D" w:rsidRDefault="006D66FC" w:rsidP="00EA2C3B">
            <w:pPr>
              <w:pStyle w:val="Akapitzlist1"/>
              <w:spacing w:after="0" w:line="240" w:lineRule="auto"/>
              <w:ind w:left="0"/>
              <w:jc w:val="both"/>
              <w:rPr>
                <w:sz w:val="18"/>
                <w:szCs w:val="18"/>
              </w:rPr>
            </w:pPr>
            <w:r>
              <w:rPr>
                <w:sz w:val="18"/>
                <w:szCs w:val="18"/>
              </w:rPr>
              <w:t xml:space="preserve">dobre </w:t>
            </w:r>
            <w:r w:rsidRPr="00E5787D">
              <w:rPr>
                <w:sz w:val="18"/>
                <w:szCs w:val="18"/>
              </w:rPr>
              <w:t>wyposażenie w sieć infrastruktury technicznej</w:t>
            </w:r>
          </w:p>
          <w:p w:rsidR="006D66FC" w:rsidRPr="00E5787D" w:rsidRDefault="006D66FC" w:rsidP="00EA2C3B">
            <w:pPr>
              <w:pStyle w:val="Akapitzlist1"/>
              <w:spacing w:after="0" w:line="240" w:lineRule="auto"/>
              <w:ind w:left="0"/>
              <w:jc w:val="both"/>
              <w:rPr>
                <w:sz w:val="18"/>
                <w:szCs w:val="18"/>
              </w:rPr>
            </w:pPr>
            <w:r w:rsidRPr="00E5787D">
              <w:rPr>
                <w:sz w:val="18"/>
                <w:szCs w:val="18"/>
              </w:rPr>
              <w:t>szybki dostęp do terenów zieleni i rekreacji, wypoczynku</w:t>
            </w:r>
          </w:p>
          <w:p w:rsidR="006D66FC" w:rsidRPr="00E5787D" w:rsidRDefault="006D66FC" w:rsidP="00EA2C3B">
            <w:pPr>
              <w:pStyle w:val="Akapitzlist1"/>
              <w:spacing w:after="0" w:line="240" w:lineRule="auto"/>
              <w:ind w:left="0"/>
              <w:jc w:val="both"/>
              <w:rPr>
                <w:sz w:val="18"/>
                <w:szCs w:val="18"/>
              </w:rPr>
            </w:pPr>
            <w:r w:rsidRPr="00E5787D">
              <w:rPr>
                <w:sz w:val="18"/>
                <w:szCs w:val="18"/>
              </w:rPr>
              <w:t>szybki dostęp do usług</w:t>
            </w:r>
          </w:p>
          <w:p w:rsidR="006D66FC" w:rsidRPr="00E5787D" w:rsidRDefault="006D66FC" w:rsidP="00EA2C3B">
            <w:pPr>
              <w:pStyle w:val="Akapitzlist1"/>
              <w:spacing w:after="0" w:line="240" w:lineRule="auto"/>
              <w:ind w:left="0"/>
              <w:jc w:val="both"/>
              <w:rPr>
                <w:sz w:val="18"/>
                <w:szCs w:val="18"/>
              </w:rPr>
            </w:pPr>
            <w:r w:rsidRPr="00E5787D">
              <w:rPr>
                <w:sz w:val="18"/>
                <w:szCs w:val="18"/>
              </w:rPr>
              <w:t>prawidłowy</w:t>
            </w:r>
            <w:r>
              <w:rPr>
                <w:sz w:val="18"/>
                <w:szCs w:val="18"/>
              </w:rPr>
              <w:t xml:space="preserve"> (niekolizyjny)</w:t>
            </w:r>
            <w:r w:rsidRPr="00E5787D">
              <w:rPr>
                <w:sz w:val="18"/>
                <w:szCs w:val="18"/>
              </w:rPr>
              <w:t xml:space="preserve"> przebieg dróg i ścieżek</w:t>
            </w:r>
          </w:p>
          <w:p w:rsidR="006D66FC" w:rsidRPr="00E5787D" w:rsidRDefault="006D66FC" w:rsidP="00EA2C3B">
            <w:pPr>
              <w:pStyle w:val="Akapitzlist1"/>
              <w:spacing w:after="0" w:line="240" w:lineRule="auto"/>
              <w:ind w:left="0"/>
              <w:jc w:val="both"/>
              <w:rPr>
                <w:sz w:val="18"/>
                <w:szCs w:val="18"/>
              </w:rPr>
            </w:pPr>
            <w:r>
              <w:rPr>
                <w:sz w:val="18"/>
                <w:szCs w:val="18"/>
              </w:rPr>
              <w:t xml:space="preserve">dobry </w:t>
            </w:r>
            <w:r w:rsidRPr="00E5787D">
              <w:rPr>
                <w:sz w:val="18"/>
                <w:szCs w:val="18"/>
              </w:rPr>
              <w:t>dostęp do elementów małej architektury (</w:t>
            </w:r>
            <w:r>
              <w:rPr>
                <w:sz w:val="18"/>
                <w:szCs w:val="18"/>
              </w:rPr>
              <w:t>ławek,</w:t>
            </w:r>
            <w:r w:rsidRPr="00E5787D">
              <w:rPr>
                <w:sz w:val="18"/>
                <w:szCs w:val="18"/>
              </w:rPr>
              <w:t xml:space="preserve"> kubłów na śmieci)</w:t>
            </w:r>
          </w:p>
          <w:p w:rsidR="006D66FC" w:rsidRDefault="006D66FC" w:rsidP="00EA2C3B">
            <w:pPr>
              <w:pStyle w:val="Akapitzlist1"/>
              <w:spacing w:after="0" w:line="240" w:lineRule="auto"/>
              <w:ind w:left="0"/>
              <w:jc w:val="both"/>
              <w:rPr>
                <w:sz w:val="18"/>
                <w:szCs w:val="18"/>
              </w:rPr>
            </w:pPr>
            <w:r w:rsidRPr="00E5787D">
              <w:rPr>
                <w:sz w:val="18"/>
                <w:szCs w:val="18"/>
              </w:rPr>
              <w:t xml:space="preserve">fizyczny układ przestrzenny </w:t>
            </w:r>
            <w:r>
              <w:rPr>
                <w:sz w:val="18"/>
                <w:szCs w:val="18"/>
              </w:rPr>
              <w:t xml:space="preserve">elementów </w:t>
            </w:r>
            <w:r w:rsidRPr="00E5787D">
              <w:rPr>
                <w:sz w:val="18"/>
                <w:szCs w:val="18"/>
              </w:rPr>
              <w:t xml:space="preserve">ułatwiający kontakt społeczny </w:t>
            </w:r>
          </w:p>
          <w:p w:rsidR="006D66FC" w:rsidRPr="00E5787D" w:rsidRDefault="006D66FC" w:rsidP="00EA2C3B">
            <w:pPr>
              <w:pStyle w:val="Akapitzlist1"/>
              <w:spacing w:after="0" w:line="240" w:lineRule="auto"/>
              <w:ind w:left="0"/>
              <w:jc w:val="both"/>
              <w:rPr>
                <w:sz w:val="18"/>
                <w:szCs w:val="18"/>
              </w:rPr>
            </w:pPr>
            <w:r w:rsidRPr="00E5787D">
              <w:rPr>
                <w:sz w:val="18"/>
                <w:szCs w:val="18"/>
              </w:rPr>
              <w:t>ergonomiczność elementów zagospodarowania</w:t>
            </w:r>
          </w:p>
          <w:p w:rsidR="006D66FC" w:rsidRPr="00E5787D" w:rsidRDefault="006D66FC" w:rsidP="00EA2C3B">
            <w:pPr>
              <w:pStyle w:val="Akapitzlist1"/>
              <w:spacing w:after="0" w:line="240" w:lineRule="auto"/>
              <w:ind w:left="0"/>
              <w:jc w:val="both"/>
              <w:rPr>
                <w:sz w:val="18"/>
                <w:szCs w:val="18"/>
              </w:rPr>
            </w:pPr>
            <w:r w:rsidRPr="00E5787D">
              <w:rPr>
                <w:sz w:val="18"/>
                <w:szCs w:val="18"/>
              </w:rPr>
              <w:t>poprawne właściwości środowiska (</w:t>
            </w:r>
            <w:r>
              <w:rPr>
                <w:sz w:val="18"/>
                <w:szCs w:val="18"/>
              </w:rPr>
              <w:t xml:space="preserve">brak </w:t>
            </w:r>
            <w:r w:rsidRPr="00E5787D">
              <w:rPr>
                <w:sz w:val="18"/>
                <w:szCs w:val="18"/>
              </w:rPr>
              <w:t>zanieczyszcze</w:t>
            </w:r>
            <w:r>
              <w:rPr>
                <w:sz w:val="18"/>
                <w:szCs w:val="18"/>
              </w:rPr>
              <w:t xml:space="preserve">ń, brak </w:t>
            </w:r>
            <w:r w:rsidRPr="00E5787D">
              <w:rPr>
                <w:sz w:val="18"/>
                <w:szCs w:val="18"/>
              </w:rPr>
              <w:t>hałas</w:t>
            </w:r>
            <w:r>
              <w:rPr>
                <w:sz w:val="18"/>
                <w:szCs w:val="18"/>
              </w:rPr>
              <w:t>u</w:t>
            </w:r>
            <w:r w:rsidRPr="00E5787D">
              <w:rPr>
                <w:sz w:val="18"/>
                <w:szCs w:val="18"/>
              </w:rPr>
              <w:t>)</w:t>
            </w:r>
          </w:p>
          <w:p w:rsidR="006D66FC" w:rsidRPr="00E5787D" w:rsidRDefault="006D66FC" w:rsidP="00EA2C3B">
            <w:pPr>
              <w:pStyle w:val="Akapitzlist1"/>
              <w:spacing w:after="0" w:line="240" w:lineRule="auto"/>
              <w:ind w:left="0"/>
              <w:jc w:val="both"/>
              <w:rPr>
                <w:sz w:val="18"/>
                <w:szCs w:val="18"/>
              </w:rPr>
            </w:pPr>
            <w:r>
              <w:rPr>
                <w:sz w:val="18"/>
                <w:szCs w:val="18"/>
              </w:rPr>
              <w:t>istnienie</w:t>
            </w:r>
            <w:r w:rsidRPr="00E5787D">
              <w:rPr>
                <w:sz w:val="18"/>
                <w:szCs w:val="18"/>
              </w:rPr>
              <w:t xml:space="preserve"> miejsc do chodzenia, stania i siedzenia</w:t>
            </w:r>
          </w:p>
          <w:p w:rsidR="006D66FC" w:rsidRPr="00E5787D" w:rsidRDefault="006D66FC" w:rsidP="00EA2C3B">
            <w:pPr>
              <w:pStyle w:val="Akapitzlist1"/>
              <w:spacing w:after="0" w:line="240" w:lineRule="auto"/>
              <w:ind w:left="0"/>
              <w:jc w:val="both"/>
              <w:rPr>
                <w:sz w:val="18"/>
                <w:szCs w:val="18"/>
              </w:rPr>
            </w:pPr>
            <w:r w:rsidRPr="00E5787D">
              <w:rPr>
                <w:sz w:val="18"/>
                <w:szCs w:val="18"/>
              </w:rPr>
              <w:t>możliwość swobodnego poruszania się osób starszych, niepełnosprawnych i dzieci</w:t>
            </w:r>
          </w:p>
        </w:tc>
        <w:tc>
          <w:tcPr>
            <w:tcW w:w="1130" w:type="dxa"/>
          </w:tcPr>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tc>
      </w:tr>
      <w:tr w:rsidR="006D66FC" w:rsidRPr="00E5787D" w:rsidTr="00EA2C3B">
        <w:tc>
          <w:tcPr>
            <w:tcW w:w="1383" w:type="dxa"/>
            <w:vAlign w:val="center"/>
          </w:tcPr>
          <w:p w:rsidR="006D66FC" w:rsidRPr="00E5787D" w:rsidRDefault="006D66FC" w:rsidP="00EA2C3B">
            <w:pPr>
              <w:pStyle w:val="Akapitzlist1"/>
              <w:spacing w:after="0" w:line="240" w:lineRule="auto"/>
              <w:ind w:left="0"/>
              <w:jc w:val="center"/>
              <w:rPr>
                <w:sz w:val="18"/>
                <w:szCs w:val="18"/>
              </w:rPr>
            </w:pPr>
            <w:r w:rsidRPr="00E5787D">
              <w:rPr>
                <w:sz w:val="18"/>
                <w:szCs w:val="18"/>
              </w:rPr>
              <w:t>niezawodność</w:t>
            </w:r>
          </w:p>
        </w:tc>
        <w:tc>
          <w:tcPr>
            <w:tcW w:w="6547" w:type="dxa"/>
          </w:tcPr>
          <w:p w:rsidR="006D66FC" w:rsidRPr="00E5787D" w:rsidRDefault="006D66FC" w:rsidP="00EA2C3B">
            <w:pPr>
              <w:pStyle w:val="Akapitzlist1"/>
              <w:spacing w:after="0" w:line="240" w:lineRule="auto"/>
              <w:ind w:left="0"/>
              <w:jc w:val="both"/>
              <w:rPr>
                <w:sz w:val="18"/>
                <w:szCs w:val="18"/>
              </w:rPr>
            </w:pPr>
            <w:r w:rsidRPr="00E5787D">
              <w:rPr>
                <w:sz w:val="18"/>
                <w:szCs w:val="18"/>
              </w:rPr>
              <w:t xml:space="preserve">stan techniczny urządzeń, obiektów, elementów zagospodarowania </w:t>
            </w:r>
          </w:p>
        </w:tc>
        <w:tc>
          <w:tcPr>
            <w:tcW w:w="1130" w:type="dxa"/>
          </w:tcPr>
          <w:p w:rsidR="006D66FC" w:rsidRPr="00E5787D" w:rsidRDefault="006D66FC" w:rsidP="00EA2C3B">
            <w:pPr>
              <w:pStyle w:val="Akapitzlist1"/>
              <w:spacing w:after="0" w:line="240" w:lineRule="auto"/>
              <w:ind w:left="0"/>
              <w:jc w:val="center"/>
              <w:rPr>
                <w:sz w:val="18"/>
                <w:szCs w:val="18"/>
              </w:rPr>
            </w:pPr>
            <w:r>
              <w:rPr>
                <w:sz w:val="18"/>
                <w:szCs w:val="18"/>
              </w:rPr>
              <w:t>1</w:t>
            </w:r>
          </w:p>
        </w:tc>
      </w:tr>
      <w:tr w:rsidR="006D66FC" w:rsidRPr="00E5787D" w:rsidTr="00EA2C3B">
        <w:tc>
          <w:tcPr>
            <w:tcW w:w="1383" w:type="dxa"/>
            <w:vAlign w:val="center"/>
          </w:tcPr>
          <w:p w:rsidR="006D66FC" w:rsidRPr="00E5787D" w:rsidRDefault="006D66FC" w:rsidP="00EA2C3B">
            <w:pPr>
              <w:pStyle w:val="Akapitzlist1"/>
              <w:spacing w:after="0" w:line="240" w:lineRule="auto"/>
              <w:ind w:left="0"/>
              <w:jc w:val="center"/>
              <w:rPr>
                <w:sz w:val="18"/>
                <w:szCs w:val="18"/>
              </w:rPr>
            </w:pPr>
            <w:r w:rsidRPr="00E5787D">
              <w:rPr>
                <w:sz w:val="18"/>
                <w:szCs w:val="18"/>
              </w:rPr>
              <w:t>trwałość</w:t>
            </w:r>
          </w:p>
        </w:tc>
        <w:tc>
          <w:tcPr>
            <w:tcW w:w="6547" w:type="dxa"/>
          </w:tcPr>
          <w:p w:rsidR="006D66FC" w:rsidRPr="00E5787D" w:rsidRDefault="006D66FC" w:rsidP="00EA2C3B">
            <w:pPr>
              <w:pStyle w:val="Akapitzlist1"/>
              <w:spacing w:after="0" w:line="240" w:lineRule="auto"/>
              <w:ind w:left="0"/>
              <w:jc w:val="both"/>
              <w:rPr>
                <w:sz w:val="18"/>
                <w:szCs w:val="18"/>
              </w:rPr>
            </w:pPr>
            <w:r w:rsidRPr="00E5787D">
              <w:rPr>
                <w:sz w:val="18"/>
                <w:szCs w:val="18"/>
              </w:rPr>
              <w:t>okres zachowania cech użytkowych prze</w:t>
            </w:r>
            <w:r>
              <w:rPr>
                <w:sz w:val="18"/>
                <w:szCs w:val="18"/>
              </w:rPr>
              <w:t>z</w:t>
            </w:r>
            <w:r w:rsidRPr="00E5787D">
              <w:rPr>
                <w:sz w:val="18"/>
                <w:szCs w:val="18"/>
              </w:rPr>
              <w:t xml:space="preserve"> elementy zagospodarowania przestrzennego</w:t>
            </w:r>
          </w:p>
        </w:tc>
        <w:tc>
          <w:tcPr>
            <w:tcW w:w="1130" w:type="dxa"/>
          </w:tcPr>
          <w:p w:rsidR="006D66FC" w:rsidRPr="00E5787D" w:rsidRDefault="006D66FC" w:rsidP="00EA2C3B">
            <w:pPr>
              <w:pStyle w:val="Akapitzlist1"/>
              <w:spacing w:after="0" w:line="240" w:lineRule="auto"/>
              <w:ind w:left="0"/>
              <w:jc w:val="center"/>
              <w:rPr>
                <w:sz w:val="18"/>
                <w:szCs w:val="18"/>
              </w:rPr>
            </w:pPr>
            <w:r>
              <w:rPr>
                <w:sz w:val="18"/>
                <w:szCs w:val="18"/>
              </w:rPr>
              <w:t>1</w:t>
            </w:r>
          </w:p>
        </w:tc>
      </w:tr>
      <w:tr w:rsidR="006D66FC" w:rsidRPr="00E5787D" w:rsidTr="00EA2C3B">
        <w:tc>
          <w:tcPr>
            <w:tcW w:w="1383" w:type="dxa"/>
            <w:vAlign w:val="center"/>
          </w:tcPr>
          <w:p w:rsidR="006D66FC" w:rsidRPr="00E5787D" w:rsidRDefault="006D66FC" w:rsidP="00EA2C3B">
            <w:pPr>
              <w:pStyle w:val="Akapitzlist1"/>
              <w:spacing w:after="0" w:line="240" w:lineRule="auto"/>
              <w:ind w:left="0"/>
              <w:jc w:val="center"/>
              <w:rPr>
                <w:sz w:val="18"/>
                <w:szCs w:val="18"/>
              </w:rPr>
            </w:pPr>
            <w:r w:rsidRPr="00E5787D">
              <w:rPr>
                <w:sz w:val="18"/>
                <w:szCs w:val="18"/>
              </w:rPr>
              <w:t>bezpieczeństwo</w:t>
            </w:r>
          </w:p>
        </w:tc>
        <w:tc>
          <w:tcPr>
            <w:tcW w:w="6547" w:type="dxa"/>
          </w:tcPr>
          <w:p w:rsidR="006D66FC" w:rsidRPr="00E5787D" w:rsidRDefault="006D66FC" w:rsidP="00EA2C3B">
            <w:pPr>
              <w:pStyle w:val="Akapitzlist1"/>
              <w:spacing w:after="0" w:line="240" w:lineRule="auto"/>
              <w:ind w:left="0"/>
              <w:jc w:val="both"/>
              <w:rPr>
                <w:sz w:val="18"/>
                <w:szCs w:val="18"/>
              </w:rPr>
            </w:pPr>
            <w:r w:rsidRPr="00E5787D">
              <w:rPr>
                <w:sz w:val="18"/>
                <w:szCs w:val="18"/>
              </w:rPr>
              <w:t>poczucie przynależności społecznej</w:t>
            </w:r>
          </w:p>
          <w:p w:rsidR="006D66FC" w:rsidRPr="00E5787D" w:rsidRDefault="006D66FC" w:rsidP="00EA2C3B">
            <w:pPr>
              <w:pStyle w:val="Akapitzlist1"/>
              <w:spacing w:after="0" w:line="240" w:lineRule="auto"/>
              <w:ind w:left="0"/>
              <w:jc w:val="both"/>
              <w:rPr>
                <w:sz w:val="18"/>
                <w:szCs w:val="18"/>
              </w:rPr>
            </w:pPr>
            <w:r w:rsidRPr="00E5787D">
              <w:rPr>
                <w:sz w:val="18"/>
                <w:szCs w:val="18"/>
              </w:rPr>
              <w:t>poczucie przynależności do miejsca</w:t>
            </w:r>
          </w:p>
          <w:p w:rsidR="006D66FC" w:rsidRPr="00E5787D" w:rsidRDefault="006D66FC" w:rsidP="00EA2C3B">
            <w:pPr>
              <w:pStyle w:val="Akapitzlist1"/>
              <w:spacing w:after="0" w:line="240" w:lineRule="auto"/>
              <w:ind w:left="0"/>
              <w:jc w:val="both"/>
              <w:rPr>
                <w:sz w:val="18"/>
                <w:szCs w:val="18"/>
              </w:rPr>
            </w:pPr>
            <w:r w:rsidRPr="00E5787D">
              <w:rPr>
                <w:sz w:val="18"/>
                <w:szCs w:val="18"/>
              </w:rPr>
              <w:t>poczucie bezpieczeństwa publicznego</w:t>
            </w:r>
          </w:p>
          <w:p w:rsidR="006D66FC" w:rsidRPr="00E5787D" w:rsidRDefault="006D66FC" w:rsidP="00EA2C3B">
            <w:pPr>
              <w:pStyle w:val="Akapitzlist1"/>
              <w:spacing w:after="0" w:line="240" w:lineRule="auto"/>
              <w:ind w:left="0"/>
              <w:jc w:val="both"/>
              <w:rPr>
                <w:sz w:val="18"/>
                <w:szCs w:val="18"/>
              </w:rPr>
            </w:pPr>
            <w:r w:rsidRPr="00E5787D">
              <w:rPr>
                <w:sz w:val="18"/>
                <w:szCs w:val="18"/>
              </w:rPr>
              <w:t>istnienie mie</w:t>
            </w:r>
            <w:r>
              <w:rPr>
                <w:sz w:val="18"/>
                <w:szCs w:val="18"/>
              </w:rPr>
              <w:t xml:space="preserve">jsc, które gromadzą, integrują, </w:t>
            </w:r>
            <w:r w:rsidRPr="00E5787D">
              <w:rPr>
                <w:sz w:val="18"/>
                <w:szCs w:val="18"/>
              </w:rPr>
              <w:t>zapraszają</w:t>
            </w:r>
          </w:p>
        </w:tc>
        <w:tc>
          <w:tcPr>
            <w:tcW w:w="1130" w:type="dxa"/>
          </w:tcPr>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3</w:t>
            </w:r>
          </w:p>
          <w:p w:rsidR="006D66FC" w:rsidRDefault="006D66FC" w:rsidP="00EA2C3B">
            <w:pPr>
              <w:pStyle w:val="Akapitzlist1"/>
              <w:spacing w:after="0" w:line="240" w:lineRule="auto"/>
              <w:ind w:left="0"/>
              <w:jc w:val="center"/>
              <w:rPr>
                <w:sz w:val="18"/>
                <w:szCs w:val="18"/>
              </w:rPr>
            </w:pPr>
            <w:r>
              <w:rPr>
                <w:sz w:val="18"/>
                <w:szCs w:val="18"/>
              </w:rPr>
              <w:t>1</w:t>
            </w:r>
          </w:p>
          <w:p w:rsidR="006D66FC" w:rsidRPr="00E5787D" w:rsidRDefault="006D66FC" w:rsidP="00EA2C3B">
            <w:pPr>
              <w:pStyle w:val="Akapitzlist1"/>
              <w:spacing w:after="0" w:line="240" w:lineRule="auto"/>
              <w:ind w:left="0"/>
              <w:jc w:val="center"/>
              <w:rPr>
                <w:sz w:val="18"/>
                <w:szCs w:val="18"/>
              </w:rPr>
            </w:pPr>
            <w:r>
              <w:rPr>
                <w:sz w:val="18"/>
                <w:szCs w:val="18"/>
              </w:rPr>
              <w:t>1</w:t>
            </w:r>
          </w:p>
        </w:tc>
      </w:tr>
      <w:tr w:rsidR="006D66FC" w:rsidRPr="00E5787D" w:rsidTr="00EA2C3B">
        <w:tc>
          <w:tcPr>
            <w:tcW w:w="1383" w:type="dxa"/>
            <w:vAlign w:val="center"/>
          </w:tcPr>
          <w:p w:rsidR="006D66FC" w:rsidRPr="00B9764B" w:rsidRDefault="006D66FC" w:rsidP="00EA2C3B">
            <w:pPr>
              <w:pStyle w:val="Akapitzlist1"/>
              <w:spacing w:after="0" w:line="240" w:lineRule="auto"/>
              <w:ind w:left="0"/>
              <w:jc w:val="center"/>
              <w:rPr>
                <w:sz w:val="18"/>
                <w:szCs w:val="18"/>
              </w:rPr>
            </w:pPr>
            <w:r w:rsidRPr="00B9764B">
              <w:rPr>
                <w:sz w:val="18"/>
                <w:szCs w:val="18"/>
              </w:rPr>
              <w:t>czytelność</w:t>
            </w:r>
          </w:p>
        </w:tc>
        <w:tc>
          <w:tcPr>
            <w:tcW w:w="6547" w:type="dxa"/>
          </w:tcPr>
          <w:p w:rsidR="006D66FC" w:rsidRPr="00B9764B" w:rsidRDefault="006D66FC" w:rsidP="00EA2C3B">
            <w:pPr>
              <w:pStyle w:val="Akapitzlist1"/>
              <w:spacing w:after="0" w:line="240" w:lineRule="auto"/>
              <w:ind w:left="0"/>
              <w:jc w:val="both"/>
              <w:rPr>
                <w:sz w:val="18"/>
                <w:szCs w:val="18"/>
              </w:rPr>
            </w:pPr>
            <w:r w:rsidRPr="00B9764B">
              <w:rPr>
                <w:sz w:val="18"/>
                <w:szCs w:val="18"/>
              </w:rPr>
              <w:t>łatwość orientacji w terenie</w:t>
            </w:r>
          </w:p>
          <w:p w:rsidR="006D66FC" w:rsidRPr="00B9764B" w:rsidRDefault="006D66FC" w:rsidP="00EA2C3B">
            <w:pPr>
              <w:pStyle w:val="Akapitzlist1"/>
              <w:spacing w:after="0" w:line="240" w:lineRule="auto"/>
              <w:ind w:left="0"/>
              <w:jc w:val="both"/>
              <w:rPr>
                <w:sz w:val="18"/>
                <w:szCs w:val="18"/>
              </w:rPr>
            </w:pPr>
            <w:r w:rsidRPr="00B9764B">
              <w:rPr>
                <w:sz w:val="18"/>
                <w:szCs w:val="18"/>
              </w:rPr>
              <w:t>jedność kompozycji przestrzennej i jej wewnętrzna zgodność</w:t>
            </w:r>
          </w:p>
          <w:p w:rsidR="006D66FC" w:rsidRPr="00B9764B" w:rsidRDefault="006D66FC" w:rsidP="00EA2C3B">
            <w:pPr>
              <w:pStyle w:val="Akapitzlist1"/>
              <w:spacing w:after="0" w:line="240" w:lineRule="auto"/>
              <w:ind w:left="0"/>
              <w:jc w:val="both"/>
              <w:rPr>
                <w:sz w:val="18"/>
                <w:szCs w:val="18"/>
              </w:rPr>
            </w:pPr>
            <w:r w:rsidRPr="00B9764B">
              <w:rPr>
                <w:sz w:val="18"/>
                <w:szCs w:val="18"/>
              </w:rPr>
              <w:t>istnienie systemu symboli i zrozumiałych znaków informacyjnych (</w:t>
            </w:r>
            <w:r>
              <w:rPr>
                <w:sz w:val="18"/>
                <w:szCs w:val="18"/>
              </w:rPr>
              <w:t xml:space="preserve">tablice </w:t>
            </w:r>
            <w:proofErr w:type="spellStart"/>
            <w:r>
              <w:rPr>
                <w:sz w:val="18"/>
                <w:szCs w:val="18"/>
              </w:rPr>
              <w:t>inform</w:t>
            </w:r>
            <w:proofErr w:type="spellEnd"/>
            <w:r>
              <w:rPr>
                <w:sz w:val="18"/>
                <w:szCs w:val="18"/>
              </w:rPr>
              <w:t>.),</w:t>
            </w:r>
          </w:p>
        </w:tc>
        <w:tc>
          <w:tcPr>
            <w:tcW w:w="1130" w:type="dxa"/>
          </w:tcPr>
          <w:p w:rsidR="006D66FC" w:rsidRDefault="006D66FC" w:rsidP="00EA2C3B">
            <w:pPr>
              <w:pStyle w:val="Akapitzlist1"/>
              <w:spacing w:after="0" w:line="240" w:lineRule="auto"/>
              <w:ind w:left="0"/>
              <w:jc w:val="center"/>
              <w:rPr>
                <w:sz w:val="18"/>
                <w:szCs w:val="18"/>
              </w:rPr>
            </w:pPr>
            <w:r>
              <w:rPr>
                <w:sz w:val="18"/>
                <w:szCs w:val="18"/>
              </w:rPr>
              <w:t>2</w:t>
            </w:r>
          </w:p>
          <w:p w:rsidR="006D66FC" w:rsidRDefault="006D66FC" w:rsidP="00EA2C3B">
            <w:pPr>
              <w:pStyle w:val="Akapitzlist1"/>
              <w:spacing w:after="0" w:line="240" w:lineRule="auto"/>
              <w:ind w:left="0"/>
              <w:jc w:val="center"/>
              <w:rPr>
                <w:sz w:val="18"/>
                <w:szCs w:val="18"/>
              </w:rPr>
            </w:pPr>
            <w:r>
              <w:rPr>
                <w:sz w:val="18"/>
                <w:szCs w:val="18"/>
              </w:rPr>
              <w:t>1</w:t>
            </w:r>
          </w:p>
          <w:p w:rsidR="006D66FC" w:rsidRPr="00B9764B" w:rsidRDefault="006D66FC" w:rsidP="00EA2C3B">
            <w:pPr>
              <w:pStyle w:val="Akapitzlist1"/>
              <w:spacing w:after="0" w:line="240" w:lineRule="auto"/>
              <w:ind w:left="0"/>
              <w:jc w:val="center"/>
              <w:rPr>
                <w:sz w:val="18"/>
                <w:szCs w:val="18"/>
              </w:rPr>
            </w:pPr>
            <w:r>
              <w:rPr>
                <w:sz w:val="18"/>
                <w:szCs w:val="18"/>
              </w:rPr>
              <w:t>1</w:t>
            </w:r>
          </w:p>
        </w:tc>
      </w:tr>
      <w:tr w:rsidR="006D66FC" w:rsidRPr="00E5787D" w:rsidTr="00EA2C3B">
        <w:tc>
          <w:tcPr>
            <w:tcW w:w="1383" w:type="dxa"/>
            <w:vAlign w:val="center"/>
          </w:tcPr>
          <w:p w:rsidR="006D66FC" w:rsidRPr="00B9764B" w:rsidRDefault="006D66FC" w:rsidP="00EA2C3B">
            <w:pPr>
              <w:pStyle w:val="Akapitzlist1"/>
              <w:spacing w:after="0" w:line="240" w:lineRule="auto"/>
              <w:ind w:left="0"/>
              <w:jc w:val="center"/>
              <w:rPr>
                <w:sz w:val="18"/>
                <w:szCs w:val="18"/>
              </w:rPr>
            </w:pPr>
            <w:r w:rsidRPr="00B9764B">
              <w:rPr>
                <w:sz w:val="18"/>
                <w:szCs w:val="18"/>
              </w:rPr>
              <w:t>estetyczność</w:t>
            </w:r>
          </w:p>
        </w:tc>
        <w:tc>
          <w:tcPr>
            <w:tcW w:w="6547" w:type="dxa"/>
          </w:tcPr>
          <w:p w:rsidR="006D66FC" w:rsidRPr="00B9764B" w:rsidRDefault="006D66FC" w:rsidP="00EA2C3B">
            <w:pPr>
              <w:pStyle w:val="Akapitzlist1"/>
              <w:spacing w:after="0" w:line="240" w:lineRule="auto"/>
              <w:ind w:left="0"/>
              <w:jc w:val="both"/>
              <w:rPr>
                <w:sz w:val="18"/>
                <w:szCs w:val="18"/>
              </w:rPr>
            </w:pPr>
            <w:r w:rsidRPr="00B9764B">
              <w:rPr>
                <w:sz w:val="18"/>
                <w:szCs w:val="18"/>
              </w:rPr>
              <w:t>odpowiednia skala architektoniczna (ludzka)</w:t>
            </w:r>
          </w:p>
          <w:p w:rsidR="006D66FC" w:rsidRPr="00B9764B" w:rsidRDefault="006D66FC" w:rsidP="00EA2C3B">
            <w:pPr>
              <w:pStyle w:val="Akapitzlist1"/>
              <w:spacing w:after="0" w:line="240" w:lineRule="auto"/>
              <w:ind w:left="0"/>
              <w:jc w:val="both"/>
              <w:rPr>
                <w:sz w:val="18"/>
                <w:szCs w:val="18"/>
              </w:rPr>
            </w:pPr>
            <w:r w:rsidRPr="00B9764B">
              <w:rPr>
                <w:sz w:val="18"/>
                <w:szCs w:val="18"/>
              </w:rPr>
              <w:t>umiarkowana i łagodna kolorystyka</w:t>
            </w:r>
          </w:p>
          <w:p w:rsidR="006D66FC" w:rsidRPr="00B9764B" w:rsidRDefault="006D66FC" w:rsidP="00EA2C3B">
            <w:pPr>
              <w:pStyle w:val="Akapitzlist1"/>
              <w:spacing w:after="0" w:line="240" w:lineRule="auto"/>
              <w:ind w:left="0"/>
              <w:jc w:val="both"/>
              <w:rPr>
                <w:sz w:val="18"/>
                <w:szCs w:val="18"/>
              </w:rPr>
            </w:pPr>
            <w:r w:rsidRPr="00B9764B">
              <w:rPr>
                <w:sz w:val="18"/>
                <w:szCs w:val="18"/>
              </w:rPr>
              <w:t>czystość</w:t>
            </w:r>
          </w:p>
          <w:p w:rsidR="006D66FC" w:rsidRPr="00B9764B" w:rsidRDefault="006D66FC" w:rsidP="00EA2C3B">
            <w:pPr>
              <w:pStyle w:val="Akapitzlist1"/>
              <w:spacing w:after="0" w:line="240" w:lineRule="auto"/>
              <w:ind w:left="0"/>
              <w:jc w:val="both"/>
              <w:rPr>
                <w:sz w:val="18"/>
                <w:szCs w:val="18"/>
              </w:rPr>
            </w:pPr>
            <w:r w:rsidRPr="00B9764B">
              <w:rPr>
                <w:sz w:val="18"/>
                <w:szCs w:val="18"/>
              </w:rPr>
              <w:t>właściwe proporcje</w:t>
            </w:r>
          </w:p>
          <w:p w:rsidR="006D66FC" w:rsidRPr="00B9764B" w:rsidRDefault="006D66FC" w:rsidP="00EA2C3B">
            <w:pPr>
              <w:pStyle w:val="Akapitzlist1"/>
              <w:spacing w:after="0" w:line="240" w:lineRule="auto"/>
              <w:ind w:left="0"/>
              <w:jc w:val="both"/>
              <w:rPr>
                <w:sz w:val="18"/>
                <w:szCs w:val="18"/>
              </w:rPr>
            </w:pPr>
            <w:r w:rsidRPr="00B9764B">
              <w:rPr>
                <w:sz w:val="18"/>
                <w:szCs w:val="18"/>
              </w:rPr>
              <w:t>zachowanie rytmu</w:t>
            </w:r>
          </w:p>
        </w:tc>
        <w:tc>
          <w:tcPr>
            <w:tcW w:w="1130" w:type="dxa"/>
          </w:tcPr>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Default="006D66FC" w:rsidP="00EA2C3B">
            <w:pPr>
              <w:pStyle w:val="Akapitzlist1"/>
              <w:spacing w:after="0" w:line="240" w:lineRule="auto"/>
              <w:ind w:left="0"/>
              <w:jc w:val="center"/>
              <w:rPr>
                <w:sz w:val="18"/>
                <w:szCs w:val="18"/>
              </w:rPr>
            </w:pPr>
            <w:r>
              <w:rPr>
                <w:sz w:val="18"/>
                <w:szCs w:val="18"/>
              </w:rPr>
              <w:t>1</w:t>
            </w:r>
          </w:p>
          <w:p w:rsidR="006D66FC" w:rsidRPr="00B9764B" w:rsidRDefault="006D66FC" w:rsidP="00EA2C3B">
            <w:pPr>
              <w:pStyle w:val="Akapitzlist1"/>
              <w:spacing w:after="0" w:line="240" w:lineRule="auto"/>
              <w:ind w:left="0"/>
              <w:jc w:val="center"/>
              <w:rPr>
                <w:sz w:val="18"/>
                <w:szCs w:val="18"/>
              </w:rPr>
            </w:pPr>
            <w:r>
              <w:rPr>
                <w:sz w:val="18"/>
                <w:szCs w:val="18"/>
              </w:rPr>
              <w:t>1</w:t>
            </w:r>
          </w:p>
        </w:tc>
      </w:tr>
      <w:tr w:rsidR="006D66FC" w:rsidRPr="00E5787D" w:rsidTr="00EA2C3B">
        <w:tc>
          <w:tcPr>
            <w:tcW w:w="1383" w:type="dxa"/>
            <w:vAlign w:val="center"/>
          </w:tcPr>
          <w:p w:rsidR="006D66FC" w:rsidRPr="00B9764B" w:rsidRDefault="006D66FC" w:rsidP="00EA2C3B">
            <w:pPr>
              <w:pStyle w:val="Akapitzlist1"/>
              <w:spacing w:after="0" w:line="240" w:lineRule="auto"/>
              <w:ind w:left="0"/>
              <w:jc w:val="center"/>
              <w:rPr>
                <w:sz w:val="18"/>
                <w:szCs w:val="18"/>
              </w:rPr>
            </w:pPr>
            <w:r>
              <w:rPr>
                <w:sz w:val="18"/>
                <w:szCs w:val="18"/>
              </w:rPr>
              <w:t>wrażeniowość</w:t>
            </w:r>
          </w:p>
        </w:tc>
        <w:tc>
          <w:tcPr>
            <w:tcW w:w="6547" w:type="dxa"/>
          </w:tcPr>
          <w:p w:rsidR="006D66FC" w:rsidRDefault="006D66FC" w:rsidP="00EA2C3B">
            <w:pPr>
              <w:pStyle w:val="Akapitzlist1"/>
              <w:spacing w:after="0" w:line="240" w:lineRule="auto"/>
              <w:ind w:left="0"/>
              <w:jc w:val="both"/>
              <w:rPr>
                <w:sz w:val="18"/>
                <w:szCs w:val="18"/>
              </w:rPr>
            </w:pPr>
            <w:r>
              <w:rPr>
                <w:sz w:val="18"/>
                <w:szCs w:val="18"/>
              </w:rPr>
              <w:t>odczucia i emocje związane z pobytem w przestrzeni</w:t>
            </w:r>
          </w:p>
          <w:p w:rsidR="006D66FC" w:rsidRPr="00B9764B" w:rsidRDefault="006D66FC" w:rsidP="00EA2C3B">
            <w:pPr>
              <w:pStyle w:val="Akapitzlist1"/>
              <w:spacing w:after="0" w:line="240" w:lineRule="auto"/>
              <w:ind w:left="0"/>
              <w:jc w:val="both"/>
              <w:rPr>
                <w:sz w:val="18"/>
                <w:szCs w:val="18"/>
              </w:rPr>
            </w:pPr>
            <w:r>
              <w:rPr>
                <w:sz w:val="18"/>
                <w:szCs w:val="18"/>
              </w:rPr>
              <w:t>wrażenia wynikające z użytkowania dóbr zlokalizowanych w przestrzeni</w:t>
            </w:r>
          </w:p>
        </w:tc>
        <w:tc>
          <w:tcPr>
            <w:tcW w:w="1130" w:type="dxa"/>
          </w:tcPr>
          <w:p w:rsidR="006D66FC" w:rsidRDefault="006D66FC" w:rsidP="00EA2C3B">
            <w:pPr>
              <w:pStyle w:val="Akapitzlist1"/>
              <w:spacing w:after="0" w:line="240" w:lineRule="auto"/>
              <w:ind w:left="0"/>
              <w:jc w:val="center"/>
              <w:rPr>
                <w:sz w:val="18"/>
                <w:szCs w:val="18"/>
              </w:rPr>
            </w:pPr>
            <w:r>
              <w:rPr>
                <w:sz w:val="18"/>
                <w:szCs w:val="18"/>
              </w:rPr>
              <w:t>2</w:t>
            </w:r>
          </w:p>
          <w:p w:rsidR="006D66FC" w:rsidRDefault="006D66FC" w:rsidP="00EA2C3B">
            <w:pPr>
              <w:pStyle w:val="Akapitzlist1"/>
              <w:spacing w:after="0" w:line="240" w:lineRule="auto"/>
              <w:ind w:left="0"/>
              <w:jc w:val="center"/>
              <w:rPr>
                <w:sz w:val="18"/>
                <w:szCs w:val="18"/>
              </w:rPr>
            </w:pPr>
            <w:r>
              <w:rPr>
                <w:sz w:val="18"/>
                <w:szCs w:val="18"/>
              </w:rPr>
              <w:t>2</w:t>
            </w:r>
          </w:p>
        </w:tc>
      </w:tr>
    </w:tbl>
    <w:p w:rsidR="006D66FC" w:rsidRDefault="006D66FC" w:rsidP="006D66FC">
      <w:pPr>
        <w:spacing w:after="0" w:line="240" w:lineRule="auto"/>
        <w:rPr>
          <w:rFonts w:cs="Calibri"/>
          <w:b/>
        </w:rPr>
      </w:pPr>
    </w:p>
    <w:p w:rsidR="006D66FC" w:rsidRDefault="006D66FC" w:rsidP="006D66FC">
      <w:pPr>
        <w:spacing w:after="0" w:line="240" w:lineRule="auto"/>
        <w:rPr>
          <w:rFonts w:cs="Calibri"/>
          <w:b/>
        </w:rPr>
      </w:pPr>
    </w:p>
    <w:p w:rsidR="006D66FC" w:rsidRPr="00E94555" w:rsidRDefault="006D66FC" w:rsidP="006D66FC">
      <w:pPr>
        <w:spacing w:after="0" w:line="240" w:lineRule="auto"/>
        <w:jc w:val="both"/>
        <w:rPr>
          <w:rFonts w:cs="Calibri"/>
        </w:rPr>
      </w:pPr>
      <w:r w:rsidRPr="00E94555">
        <w:rPr>
          <w:rFonts w:cs="Calibri"/>
        </w:rPr>
        <w:t>Ocena jakościowa</w:t>
      </w:r>
      <w:r>
        <w:rPr>
          <w:rFonts w:cs="Calibri"/>
        </w:rPr>
        <w:t xml:space="preserve"> przedmiotowej</w:t>
      </w:r>
      <w:r w:rsidRPr="00E94555">
        <w:rPr>
          <w:rFonts w:cs="Calibri"/>
        </w:rPr>
        <w:t xml:space="preserve"> przestrzeni</w:t>
      </w:r>
      <w:r>
        <w:rPr>
          <w:rFonts w:cs="Calibri"/>
        </w:rPr>
        <w:t xml:space="preserve"> za pomocą dyferencjału semantycznego wskazała na konieczność zmian we wszystkich sferach. To teren, który mieszkańcy pozyskali i chcieliby aby powstała tam miejsce integracji społecznej dla ludzi z różnych grup wiekowych. Obecnie to nieużytek, na którym są dwie zardzewiałe bramki (bez oprzyrządowania) i dwie ławki.</w:t>
      </w:r>
    </w:p>
    <w:p w:rsidR="006D66FC" w:rsidRDefault="006D66FC" w:rsidP="006D66FC">
      <w:pPr>
        <w:spacing w:after="0" w:line="240" w:lineRule="auto"/>
        <w:jc w:val="both"/>
        <w:rPr>
          <w:rFonts w:cs="Calibri"/>
          <w:b/>
          <w:sz w:val="24"/>
          <w:szCs w:val="24"/>
        </w:rPr>
      </w:pPr>
    </w:p>
    <w:p w:rsidR="006D66FC" w:rsidRDefault="006D66FC">
      <w:pPr>
        <w:rPr>
          <w:rFonts w:cs="Calibri"/>
          <w:b/>
          <w:sz w:val="24"/>
          <w:szCs w:val="24"/>
        </w:rPr>
      </w:pPr>
      <w:r>
        <w:rPr>
          <w:rFonts w:cs="Calibri"/>
          <w:b/>
          <w:sz w:val="24"/>
          <w:szCs w:val="24"/>
        </w:rPr>
        <w:br w:type="page"/>
      </w:r>
    </w:p>
    <w:p w:rsidR="006D66FC" w:rsidRDefault="006D66FC" w:rsidP="006D66FC">
      <w:pPr>
        <w:pStyle w:val="Standard"/>
        <w:jc w:val="both"/>
        <w:rPr>
          <w:rFonts w:cstheme="minorHAnsi"/>
          <w:b/>
          <w:sz w:val="22"/>
          <w:szCs w:val="22"/>
        </w:rPr>
      </w:pPr>
      <w:r>
        <w:rPr>
          <w:rFonts w:cstheme="minorHAnsi"/>
          <w:b/>
          <w:sz w:val="22"/>
          <w:szCs w:val="22"/>
        </w:rPr>
        <w:lastRenderedPageBreak/>
        <w:t>PROJEKTY</w:t>
      </w:r>
      <w:bookmarkStart w:id="0" w:name="_GoBack"/>
      <w:bookmarkEnd w:id="0"/>
      <w:r>
        <w:rPr>
          <w:rFonts w:cstheme="minorHAnsi"/>
          <w:b/>
          <w:sz w:val="22"/>
          <w:szCs w:val="22"/>
        </w:rPr>
        <w:t>:</w:t>
      </w:r>
    </w:p>
    <w:p w:rsidR="006D66FC" w:rsidRDefault="006D66FC" w:rsidP="006D66FC">
      <w:pPr>
        <w:spacing w:after="0" w:line="240" w:lineRule="auto"/>
        <w:jc w:val="both"/>
        <w:rPr>
          <w:rFonts w:cs="Calibri"/>
          <w:b/>
          <w:sz w:val="24"/>
          <w:szCs w:val="24"/>
        </w:rPr>
      </w:pPr>
    </w:p>
    <w:p w:rsidR="006D66FC" w:rsidRPr="00E15BFE" w:rsidRDefault="006D66FC" w:rsidP="006D66FC">
      <w:pPr>
        <w:spacing w:after="0" w:line="240" w:lineRule="auto"/>
        <w:jc w:val="both"/>
        <w:rPr>
          <w:rFonts w:cs="Calibri"/>
          <w:b/>
          <w:sz w:val="24"/>
          <w:szCs w:val="24"/>
        </w:rPr>
      </w:pPr>
      <w:r>
        <w:rPr>
          <w:rFonts w:cs="Calibri"/>
          <w:b/>
          <w:sz w:val="24"/>
          <w:szCs w:val="24"/>
        </w:rPr>
        <w:t>Pluty</w:t>
      </w:r>
      <w:r w:rsidRPr="00E15BFE">
        <w:rPr>
          <w:rFonts w:cs="Calibri"/>
          <w:b/>
          <w:sz w:val="24"/>
          <w:szCs w:val="24"/>
        </w:rPr>
        <w:t>_</w:t>
      </w:r>
      <w:r w:rsidRPr="00E15BFE">
        <w:rPr>
          <w:b/>
          <w:sz w:val="24"/>
          <w:szCs w:val="24"/>
        </w:rPr>
        <w:t xml:space="preserve"> Gmina </w:t>
      </w:r>
      <w:r>
        <w:rPr>
          <w:b/>
          <w:sz w:val="24"/>
          <w:szCs w:val="24"/>
        </w:rPr>
        <w:t>Szydłowo</w:t>
      </w:r>
      <w:r w:rsidRPr="00E15BFE">
        <w:rPr>
          <w:b/>
          <w:sz w:val="24"/>
          <w:szCs w:val="24"/>
        </w:rPr>
        <w:t xml:space="preserve">, Obręb </w:t>
      </w:r>
      <w:r>
        <w:rPr>
          <w:b/>
          <w:sz w:val="24"/>
          <w:szCs w:val="24"/>
        </w:rPr>
        <w:t>KLĘŚNIK</w:t>
      </w:r>
      <w:r w:rsidRPr="00E15BFE">
        <w:rPr>
          <w:b/>
          <w:sz w:val="24"/>
          <w:szCs w:val="24"/>
        </w:rPr>
        <w:t xml:space="preserve">,  Numer działki </w:t>
      </w:r>
      <w:r>
        <w:rPr>
          <w:b/>
          <w:sz w:val="24"/>
          <w:szCs w:val="24"/>
        </w:rPr>
        <w:t>34/29</w:t>
      </w:r>
    </w:p>
    <w:p w:rsidR="006D66FC" w:rsidRDefault="006D66FC" w:rsidP="006D66FC">
      <w:pPr>
        <w:spacing w:after="0" w:line="240" w:lineRule="auto"/>
        <w:jc w:val="both"/>
        <w:rPr>
          <w:rFonts w:cs="Calibri"/>
          <w:b/>
          <w:sz w:val="24"/>
          <w:szCs w:val="24"/>
        </w:rPr>
      </w:pPr>
      <w:r>
        <w:rPr>
          <w:rFonts w:cs="Calibri"/>
          <w:b/>
          <w:noProof/>
          <w:sz w:val="24"/>
          <w:szCs w:val="24"/>
          <w:lang w:eastAsia="pl-PL"/>
        </w:rPr>
        <w:drawing>
          <wp:inline distT="0" distB="0" distL="0" distR="0" wp14:anchorId="4763B220" wp14:editId="56B53D8E">
            <wp:extent cx="5698837" cy="4274128"/>
            <wp:effectExtent l="19050" t="19050" r="16510" b="12700"/>
            <wp:docPr id="7187" name="Obraz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PS-20200923008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4676" cy="4278508"/>
                    </a:xfrm>
                    <a:prstGeom prst="rect">
                      <a:avLst/>
                    </a:prstGeom>
                    <a:ln>
                      <a:solidFill>
                        <a:schemeClr val="tx1"/>
                      </a:solidFill>
                    </a:ln>
                  </pic:spPr>
                </pic:pic>
              </a:graphicData>
            </a:graphic>
          </wp:inline>
        </w:drawing>
      </w:r>
    </w:p>
    <w:p w:rsidR="006D66FC" w:rsidRDefault="006D66FC" w:rsidP="006D66FC">
      <w:pPr>
        <w:spacing w:after="0" w:line="240" w:lineRule="auto"/>
        <w:jc w:val="both"/>
        <w:rPr>
          <w:rFonts w:cs="Calibri"/>
          <w:b/>
          <w:sz w:val="24"/>
          <w:szCs w:val="24"/>
        </w:rPr>
      </w:pPr>
      <w:r>
        <w:rPr>
          <w:rFonts w:cs="Calibri"/>
        </w:rPr>
        <w:t>Pluty_1_s</w:t>
      </w:r>
      <w:r w:rsidRPr="00A71877">
        <w:rPr>
          <w:rFonts w:cs="Calibri"/>
        </w:rPr>
        <w:t>tan istniejący</w:t>
      </w:r>
      <w:r>
        <w:rPr>
          <w:rFonts w:cs="Calibri"/>
        </w:rPr>
        <w:t>: teren, który mieszkańcy chcą przeznaczyć na cele rekreacyjno-społeczne jest obecnie użytkowany jako boisko, oraz ustawione są dwie ławki. Przestrzeń ograniczona jest od drogi pasem ażurowej linii drzew. Wzdłuż wspomnianych drzew znajdują się betonowe pozostałości po starym ogrodzeniu. Wystają z tego ogrodzenia metalowe pręty co stwarza niebezpieczeństwo bawiących się tu dzieci. Obszar równy, trawiasty, dostępny z dróg okalających. Na terenie sąsiadującej działki od strony północno-zachodniej znajdują się tymczasowe miejsca parkingowe (2-3 miejsca na potrzeby mieszkańców pobliskiego budynku mieszkalnego).</w:t>
      </w:r>
    </w:p>
    <w:p w:rsidR="006D66FC" w:rsidRDefault="006D66FC" w:rsidP="006D66FC">
      <w:pPr>
        <w:spacing w:after="0" w:line="240" w:lineRule="auto"/>
        <w:jc w:val="both"/>
        <w:rPr>
          <w:rFonts w:cs="Calibri"/>
          <w:b/>
        </w:rPr>
      </w:pPr>
      <w:r w:rsidRPr="001140F4">
        <w:rPr>
          <w:rFonts w:cs="Calibri"/>
          <w:b/>
          <w:noProof/>
          <w:lang w:eastAsia="pl-PL"/>
        </w:rPr>
        <w:lastRenderedPageBreak/>
        <w:drawing>
          <wp:inline distT="0" distB="0" distL="0" distR="0" wp14:anchorId="020758D1" wp14:editId="6EE6F070">
            <wp:extent cx="5809672" cy="3267940"/>
            <wp:effectExtent l="19050" t="19050" r="19685" b="27940"/>
            <wp:docPr id="7188"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15639" cy="3271296"/>
                    </a:xfrm>
                    <a:prstGeom prst="rect">
                      <a:avLst/>
                    </a:prstGeom>
                    <a:noFill/>
                    <a:ln w="12700">
                      <a:solidFill>
                        <a:schemeClr val="tx1"/>
                      </a:solidFill>
                      <a:miter lim="800000"/>
                      <a:headEnd/>
                      <a:tailEnd/>
                    </a:ln>
                    <a:extLst/>
                  </pic:spPr>
                </pic:pic>
              </a:graphicData>
            </a:graphic>
          </wp:inline>
        </w:drawing>
      </w:r>
    </w:p>
    <w:p w:rsidR="006D66FC" w:rsidRPr="00A71877" w:rsidRDefault="006D66FC" w:rsidP="006D66FC">
      <w:pPr>
        <w:spacing w:after="0" w:line="240" w:lineRule="auto"/>
        <w:jc w:val="both"/>
        <w:rPr>
          <w:rFonts w:cs="Calibri"/>
        </w:rPr>
      </w:pPr>
      <w:proofErr w:type="spellStart"/>
      <w:r>
        <w:rPr>
          <w:rFonts w:cs="Calibri"/>
        </w:rPr>
        <w:t>Pluty_s</w:t>
      </w:r>
      <w:r w:rsidRPr="00A71877">
        <w:rPr>
          <w:rFonts w:cs="Calibri"/>
        </w:rPr>
        <w:t>tan</w:t>
      </w:r>
      <w:proofErr w:type="spellEnd"/>
      <w:r w:rsidRPr="00A71877">
        <w:rPr>
          <w:rFonts w:cs="Calibri"/>
        </w:rPr>
        <w:t xml:space="preserve"> </w:t>
      </w:r>
      <w:r>
        <w:rPr>
          <w:rFonts w:cs="Calibri"/>
        </w:rPr>
        <w:t xml:space="preserve">projektowany: widok od strony południowo-zachodniej. Plac zabaw w połączeniu z wiatą umożliwia zabawę, ale także schronienie od słońca lub deszczu. Dojście do placu zabaw jest od strony wiaty, parkingu i ścieżki pieszej. Lokalizacja placu zabaw poprawna z uwagi na obowiązujące przepisy prawne. Na tyle działki wśród drzew umiejscowiono miejsce na ognisko. Lokalizacja nie jest przypadkowa, uwzględniono komfort funkcjonalny i bezpieczeństwa tej formy zagospodarowania.  </w:t>
      </w:r>
    </w:p>
    <w:p w:rsidR="006D66FC" w:rsidRDefault="006D66FC" w:rsidP="006D66FC">
      <w:pPr>
        <w:spacing w:after="0" w:line="240" w:lineRule="auto"/>
        <w:jc w:val="both"/>
        <w:rPr>
          <w:rFonts w:cs="Calibri"/>
          <w:b/>
        </w:rPr>
      </w:pPr>
    </w:p>
    <w:p w:rsidR="006D66FC" w:rsidRDefault="006D66FC" w:rsidP="006D66FC">
      <w:pPr>
        <w:spacing w:after="0" w:line="240" w:lineRule="auto"/>
        <w:jc w:val="both"/>
        <w:rPr>
          <w:rFonts w:cs="Calibri"/>
          <w:b/>
        </w:rPr>
      </w:pPr>
      <w:r w:rsidRPr="001140F4">
        <w:rPr>
          <w:rFonts w:cs="Calibri"/>
          <w:b/>
          <w:noProof/>
          <w:lang w:eastAsia="pl-PL"/>
        </w:rPr>
        <w:drawing>
          <wp:inline distT="0" distB="0" distL="0" distR="0" wp14:anchorId="2CA2E078" wp14:editId="7F8A15A9">
            <wp:extent cx="5858550" cy="3295434"/>
            <wp:effectExtent l="19050" t="19050" r="8890" b="19685"/>
            <wp:docPr id="7189"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58550" cy="3295434"/>
                    </a:xfrm>
                    <a:prstGeom prst="rect">
                      <a:avLst/>
                    </a:prstGeom>
                    <a:noFill/>
                    <a:ln w="12700">
                      <a:solidFill>
                        <a:schemeClr val="tx1"/>
                      </a:solidFill>
                      <a:miter lim="800000"/>
                      <a:headEnd/>
                      <a:tailEnd/>
                    </a:ln>
                    <a:extLst/>
                  </pic:spPr>
                </pic:pic>
              </a:graphicData>
            </a:graphic>
          </wp:inline>
        </w:drawing>
      </w:r>
    </w:p>
    <w:p w:rsidR="006D66FC" w:rsidRPr="00A71877" w:rsidRDefault="006D66FC" w:rsidP="006D66FC">
      <w:pPr>
        <w:spacing w:after="0" w:line="240" w:lineRule="auto"/>
        <w:jc w:val="both"/>
        <w:rPr>
          <w:rFonts w:cs="Calibri"/>
        </w:rPr>
      </w:pPr>
      <w:proofErr w:type="spellStart"/>
      <w:r>
        <w:rPr>
          <w:rFonts w:cs="Calibri"/>
        </w:rPr>
        <w:t>Pluty_s</w:t>
      </w:r>
      <w:r w:rsidRPr="00A71877">
        <w:rPr>
          <w:rFonts w:cs="Calibri"/>
        </w:rPr>
        <w:t>tan</w:t>
      </w:r>
      <w:proofErr w:type="spellEnd"/>
      <w:r w:rsidRPr="00A71877">
        <w:rPr>
          <w:rFonts w:cs="Calibri"/>
        </w:rPr>
        <w:t xml:space="preserve"> </w:t>
      </w:r>
      <w:r>
        <w:rPr>
          <w:rFonts w:cs="Calibri"/>
        </w:rPr>
        <w:t xml:space="preserve">projektowany: uwzględnia trzystrefowy podział terenu. Lokalizacja poszczególnych elementów współgra funkcjonalnie i przestrzennie. Te trzy obiekty mogą funkcjonować oddzielne, ale także mogę się uzupełniać w zależności od potrzeb grupy użytkowników. Zaleca się zintensyfikowanie zieleni od południowo-zachodniej strony, tj. od drogi lokalnej biegnącej przez wieś, oraz wzdłuż granicy południowo-wschodniej. O niższym stopniu intensywności zieleń powinna być zlokalizowana przy północno-zachodniej granicy, tworząc naturalną , dostępną wizualnie strefę wejściową. </w:t>
      </w:r>
    </w:p>
    <w:p w:rsidR="00BA2ABA" w:rsidRDefault="00BA2ABA"/>
    <w:sectPr w:rsidR="00BA2A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6FC"/>
    <w:rsid w:val="006D66FC"/>
    <w:rsid w:val="009A1B70"/>
    <w:rsid w:val="00BA2A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EB66E7-65FA-4330-9F21-AF8AD835A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D66F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6D66FC"/>
    <w:pPr>
      <w:spacing w:after="200" w:line="276" w:lineRule="auto"/>
      <w:ind w:left="720"/>
      <w:contextualSpacing/>
    </w:pPr>
    <w:rPr>
      <w:rFonts w:ascii="Calibri" w:eastAsia="Times New Roman" w:hAnsi="Calibri" w:cs="Times New Roman"/>
    </w:rPr>
  </w:style>
  <w:style w:type="table" w:styleId="Tabela-Siatka">
    <w:name w:val="Table Grid"/>
    <w:basedOn w:val="Standardowy"/>
    <w:uiPriority w:val="59"/>
    <w:rsid w:val="006D6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D66FC"/>
    <w:rPr>
      <w:color w:val="0563C1" w:themeColor="hyperlink"/>
      <w:u w:val="single"/>
    </w:rPr>
  </w:style>
  <w:style w:type="paragraph" w:customStyle="1" w:styleId="Standard">
    <w:name w:val="Standard"/>
    <w:rsid w:val="006D66FC"/>
    <w:pPr>
      <w:widowControl w:val="0"/>
      <w:suppressAutoHyphens/>
      <w:autoSpaceDN w:val="0"/>
      <w:spacing w:after="0" w:line="240" w:lineRule="auto"/>
      <w:textAlignment w:val="baseline"/>
    </w:pPr>
    <w:rPr>
      <w:rFonts w:ascii="Calibri" w:eastAsia="Segoe UI"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szydlowo.e-mapa.net/"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738</Words>
  <Characters>4430</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dc:creator>
  <cp:keywords/>
  <dc:description/>
  <cp:lastModifiedBy>P S</cp:lastModifiedBy>
  <cp:revision>1</cp:revision>
  <dcterms:created xsi:type="dcterms:W3CDTF">2021-10-29T09:42:00Z</dcterms:created>
  <dcterms:modified xsi:type="dcterms:W3CDTF">2021-10-29T09:55:00Z</dcterms:modified>
</cp:coreProperties>
</file>