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752" w:rsidRPr="006B7752" w:rsidRDefault="006B7752" w:rsidP="006B7752">
      <w:pPr>
        <w:spacing w:after="0" w:line="240" w:lineRule="auto"/>
        <w:jc w:val="both"/>
        <w:rPr>
          <w:rFonts w:cstheme="minorHAnsi"/>
          <w:sz w:val="48"/>
          <w:szCs w:val="48"/>
        </w:rPr>
      </w:pPr>
      <w:r w:rsidRPr="006B7752">
        <w:rPr>
          <w:rFonts w:cstheme="minorHAnsi"/>
          <w:b/>
          <w:sz w:val="48"/>
          <w:szCs w:val="48"/>
        </w:rPr>
        <w:t>Leżenica (jedna przestrzeń publiczna)</w:t>
      </w:r>
      <w:r w:rsidRPr="006B7752">
        <w:rPr>
          <w:rFonts w:cstheme="minorHAnsi"/>
          <w:sz w:val="48"/>
          <w:szCs w:val="48"/>
        </w:rPr>
        <w:t xml:space="preserve"> </w:t>
      </w:r>
    </w:p>
    <w:p w:rsidR="006B7752" w:rsidRDefault="006B7752" w:rsidP="006B7752">
      <w:pPr>
        <w:spacing w:after="0" w:line="240" w:lineRule="auto"/>
        <w:jc w:val="both"/>
        <w:rPr>
          <w:rFonts w:cstheme="minorHAnsi"/>
          <w:b/>
        </w:rPr>
      </w:pPr>
    </w:p>
    <w:p w:rsidR="006B7752" w:rsidRPr="006B7752" w:rsidRDefault="006B7752" w:rsidP="006B7752">
      <w:pPr>
        <w:spacing w:after="0" w:line="240" w:lineRule="auto"/>
        <w:jc w:val="both"/>
        <w:rPr>
          <w:rFonts w:cstheme="minorHAnsi"/>
          <w:b/>
        </w:rPr>
      </w:pPr>
      <w:r w:rsidRPr="006B7752">
        <w:rPr>
          <w:rFonts w:cstheme="minorHAnsi"/>
          <w:b/>
        </w:rPr>
        <w:t>ANALIZA:</w:t>
      </w:r>
    </w:p>
    <w:p w:rsidR="006B7752" w:rsidRPr="00453B2B" w:rsidRDefault="006B7752" w:rsidP="006B7752">
      <w:pPr>
        <w:spacing w:after="0" w:line="240" w:lineRule="auto"/>
        <w:ind w:firstLine="567"/>
        <w:jc w:val="both"/>
        <w:rPr>
          <w:rFonts w:cstheme="minorHAnsi"/>
        </w:rPr>
      </w:pPr>
      <w:r w:rsidRPr="007E16AF">
        <w:t xml:space="preserve">to wieś </w:t>
      </w:r>
      <w:r>
        <w:t>zlokalizowana w południowo -zachodniej części gminy Szydłowo, oparta na prostym układzie komunikacyjnym o nawierzchni utwardzonej i drogach pobocznych gruntowych. Układ dróg tworzy kwartały zabudowy mieszkaniowo-gospodarczej. Zabudowania typowo wiejskie, jednolite, brak dysonansów. Wieś jest zwarta, ale nie ma</w:t>
      </w:r>
      <w:r w:rsidRPr="00453B2B">
        <w:rPr>
          <w:rFonts w:cstheme="minorHAnsi"/>
        </w:rPr>
        <w:t xml:space="preserve"> jednoznacznie centralnego miejsca. Obszar przy kościele jest zdecydowanie ważniejszy historycznie oraz posiada dużo wyższe wartości architektoniczne</w:t>
      </w:r>
      <w:r>
        <w:rPr>
          <w:rFonts w:cstheme="minorHAnsi"/>
        </w:rPr>
        <w:t xml:space="preserve"> i kulturowe</w:t>
      </w:r>
      <w:r w:rsidRPr="00453B2B">
        <w:rPr>
          <w:rFonts w:cstheme="minorHAnsi"/>
        </w:rPr>
        <w:t xml:space="preserve">. Jednakże, teren przy </w:t>
      </w:r>
      <w:r>
        <w:rPr>
          <w:rFonts w:cstheme="minorHAnsi"/>
        </w:rPr>
        <w:t>sklepie</w:t>
      </w:r>
      <w:r w:rsidRPr="00453B2B">
        <w:rPr>
          <w:rFonts w:cstheme="minorHAnsi"/>
        </w:rPr>
        <w:t xml:space="preserve"> stwarza pozytywne miejsce dla spędzania czasu dla rodzin </w:t>
      </w:r>
      <w:r>
        <w:rPr>
          <w:rFonts w:cstheme="minorHAnsi"/>
        </w:rPr>
        <w:t>i</w:t>
      </w:r>
      <w:r w:rsidRPr="00453B2B">
        <w:rPr>
          <w:rFonts w:cstheme="minorHAnsi"/>
        </w:rPr>
        <w:t xml:space="preserve"> dzie</w:t>
      </w:r>
      <w:r>
        <w:rPr>
          <w:rFonts w:cstheme="minorHAnsi"/>
        </w:rPr>
        <w:t>ci</w:t>
      </w:r>
      <w:r w:rsidRPr="00453B2B">
        <w:rPr>
          <w:rFonts w:cstheme="minorHAnsi"/>
        </w:rPr>
        <w:t xml:space="preserve">. </w:t>
      </w:r>
      <w:r>
        <w:rPr>
          <w:rFonts w:cstheme="minorHAnsi"/>
        </w:rPr>
        <w:t xml:space="preserve">Wartością jest tu starodrzew, który podnosi, zwłaszcza części przykościelnej, status miejsca. </w:t>
      </w:r>
      <w:r w:rsidRPr="00453B2B">
        <w:rPr>
          <w:rFonts w:cstheme="minorHAnsi"/>
        </w:rPr>
        <w:t xml:space="preserve">Układ zabudowy we wsi </w:t>
      </w:r>
      <w:r>
        <w:rPr>
          <w:rFonts w:cstheme="minorHAnsi"/>
        </w:rPr>
        <w:t>Leżenica</w:t>
      </w:r>
      <w:r w:rsidRPr="00453B2B">
        <w:rPr>
          <w:rFonts w:cstheme="minorHAnsi"/>
        </w:rPr>
        <w:t xml:space="preserve"> tworzy jasn</w:t>
      </w:r>
      <w:r>
        <w:rPr>
          <w:rFonts w:cstheme="minorHAnsi"/>
        </w:rPr>
        <w:t>ą</w:t>
      </w:r>
      <w:r w:rsidRPr="00453B2B">
        <w:rPr>
          <w:rFonts w:cstheme="minorHAnsi"/>
        </w:rPr>
        <w:t xml:space="preserve"> stref</w:t>
      </w:r>
      <w:r>
        <w:rPr>
          <w:rFonts w:cstheme="minorHAnsi"/>
        </w:rPr>
        <w:t>ę</w:t>
      </w:r>
      <w:r w:rsidRPr="00453B2B">
        <w:rPr>
          <w:rFonts w:cstheme="minorHAnsi"/>
        </w:rPr>
        <w:t xml:space="preserve"> wejściow</w:t>
      </w:r>
      <w:r>
        <w:rPr>
          <w:rFonts w:cstheme="minorHAnsi"/>
        </w:rPr>
        <w:t>a.</w:t>
      </w:r>
      <w:r w:rsidRPr="00453B2B">
        <w:rPr>
          <w:rFonts w:cstheme="minorHAnsi"/>
        </w:rPr>
        <w:t xml:space="preserve"> Z niemal każdej strony zabudowa jest </w:t>
      </w:r>
      <w:r>
        <w:rPr>
          <w:rFonts w:cstheme="minorHAnsi"/>
        </w:rPr>
        <w:t>skupiona</w:t>
      </w:r>
      <w:r w:rsidRPr="00453B2B">
        <w:rPr>
          <w:rFonts w:cstheme="minorHAnsi"/>
        </w:rPr>
        <w:t>. Większość domostw posiada przy ulicy zadbane i schludne tereny zielone, co bardzo pozytywnie wpływa na obiór miejscowości. </w:t>
      </w:r>
    </w:p>
    <w:p w:rsidR="006B7752" w:rsidRPr="00326076" w:rsidRDefault="006B7752" w:rsidP="006B7752">
      <w:pPr>
        <w:pStyle w:val="Standard"/>
        <w:ind w:firstLine="567"/>
        <w:jc w:val="both"/>
        <w:rPr>
          <w:rFonts w:cstheme="minorHAnsi"/>
        </w:rPr>
      </w:pPr>
      <w:proofErr w:type="spellStart"/>
      <w:r>
        <w:rPr>
          <w:sz w:val="22"/>
          <w:szCs w:val="22"/>
        </w:rPr>
        <w:t>Terenem</w:t>
      </w:r>
      <w:proofErr w:type="spellEnd"/>
      <w:r>
        <w:rPr>
          <w:sz w:val="22"/>
          <w:szCs w:val="22"/>
        </w:rPr>
        <w:t xml:space="preserve"> </w:t>
      </w:r>
      <w:proofErr w:type="spellStart"/>
      <w:r>
        <w:rPr>
          <w:sz w:val="22"/>
          <w:szCs w:val="22"/>
        </w:rPr>
        <w:t>przeznaczonym</w:t>
      </w:r>
      <w:proofErr w:type="spellEnd"/>
      <w:r>
        <w:rPr>
          <w:sz w:val="22"/>
          <w:szCs w:val="22"/>
        </w:rPr>
        <w:t xml:space="preserve"> </w:t>
      </w:r>
      <w:proofErr w:type="spellStart"/>
      <w:r>
        <w:rPr>
          <w:sz w:val="22"/>
          <w:szCs w:val="22"/>
        </w:rPr>
        <w:t>na</w:t>
      </w:r>
      <w:proofErr w:type="spellEnd"/>
      <w:r>
        <w:rPr>
          <w:sz w:val="22"/>
          <w:szCs w:val="22"/>
        </w:rPr>
        <w:t xml:space="preserve"> </w:t>
      </w:r>
      <w:proofErr w:type="spellStart"/>
      <w:r>
        <w:rPr>
          <w:sz w:val="22"/>
          <w:szCs w:val="22"/>
        </w:rPr>
        <w:t>cele</w:t>
      </w:r>
      <w:proofErr w:type="spellEnd"/>
      <w:r>
        <w:rPr>
          <w:sz w:val="22"/>
          <w:szCs w:val="22"/>
        </w:rPr>
        <w:t xml:space="preserve"> </w:t>
      </w:r>
      <w:proofErr w:type="spellStart"/>
      <w:r>
        <w:rPr>
          <w:sz w:val="22"/>
          <w:szCs w:val="22"/>
        </w:rPr>
        <w:t>społeczne</w:t>
      </w:r>
      <w:proofErr w:type="spellEnd"/>
      <w:r>
        <w:rPr>
          <w:sz w:val="22"/>
          <w:szCs w:val="22"/>
        </w:rPr>
        <w:t xml:space="preserve"> w </w:t>
      </w:r>
      <w:proofErr w:type="spellStart"/>
      <w:r>
        <w:rPr>
          <w:sz w:val="22"/>
          <w:szCs w:val="22"/>
        </w:rPr>
        <w:t>Leżenicy</w:t>
      </w:r>
      <w:proofErr w:type="spellEnd"/>
      <w:r>
        <w:rPr>
          <w:sz w:val="22"/>
          <w:szCs w:val="22"/>
        </w:rPr>
        <w:t xml:space="preserve"> </w:t>
      </w:r>
      <w:proofErr w:type="spellStart"/>
      <w:r>
        <w:rPr>
          <w:sz w:val="22"/>
          <w:szCs w:val="22"/>
        </w:rPr>
        <w:t>są</w:t>
      </w:r>
      <w:proofErr w:type="spellEnd"/>
      <w:r>
        <w:rPr>
          <w:sz w:val="22"/>
          <w:szCs w:val="22"/>
        </w:rPr>
        <w:t xml:space="preserve"> </w:t>
      </w:r>
      <w:proofErr w:type="spellStart"/>
      <w:r>
        <w:rPr>
          <w:sz w:val="22"/>
          <w:szCs w:val="22"/>
        </w:rPr>
        <w:t>działki</w:t>
      </w:r>
      <w:proofErr w:type="spellEnd"/>
      <w:r>
        <w:rPr>
          <w:sz w:val="22"/>
          <w:szCs w:val="22"/>
        </w:rPr>
        <w:t xml:space="preserve"> o </w:t>
      </w:r>
      <w:proofErr w:type="spellStart"/>
      <w:r>
        <w:rPr>
          <w:sz w:val="22"/>
          <w:szCs w:val="22"/>
        </w:rPr>
        <w:t>nr</w:t>
      </w:r>
      <w:proofErr w:type="spellEnd"/>
      <w:r>
        <w:rPr>
          <w:sz w:val="22"/>
          <w:szCs w:val="22"/>
        </w:rPr>
        <w:t xml:space="preserve"> 119 </w:t>
      </w:r>
      <w:proofErr w:type="spellStart"/>
      <w:r>
        <w:rPr>
          <w:sz w:val="22"/>
          <w:szCs w:val="22"/>
        </w:rPr>
        <w:t>i</w:t>
      </w:r>
      <w:proofErr w:type="spellEnd"/>
      <w:r>
        <w:rPr>
          <w:sz w:val="22"/>
          <w:szCs w:val="22"/>
        </w:rPr>
        <w:t xml:space="preserve"> 120, </w:t>
      </w:r>
      <w:proofErr w:type="spellStart"/>
      <w:r>
        <w:rPr>
          <w:sz w:val="22"/>
          <w:szCs w:val="22"/>
        </w:rPr>
        <w:t>zlokalizowane</w:t>
      </w:r>
      <w:proofErr w:type="spellEnd"/>
      <w:r>
        <w:rPr>
          <w:sz w:val="22"/>
          <w:szCs w:val="22"/>
        </w:rPr>
        <w:t xml:space="preserve"> w </w:t>
      </w:r>
      <w:proofErr w:type="spellStart"/>
      <w:r>
        <w:rPr>
          <w:sz w:val="22"/>
          <w:szCs w:val="22"/>
        </w:rPr>
        <w:t>sąsiedztwie</w:t>
      </w:r>
      <w:proofErr w:type="spellEnd"/>
      <w:r>
        <w:rPr>
          <w:sz w:val="22"/>
          <w:szCs w:val="22"/>
        </w:rPr>
        <w:t xml:space="preserve"> </w:t>
      </w:r>
      <w:proofErr w:type="spellStart"/>
      <w:r>
        <w:rPr>
          <w:sz w:val="22"/>
          <w:szCs w:val="22"/>
        </w:rPr>
        <w:t>kościoła</w:t>
      </w:r>
      <w:proofErr w:type="spellEnd"/>
      <w:r>
        <w:rPr>
          <w:sz w:val="22"/>
          <w:szCs w:val="22"/>
        </w:rPr>
        <w:t xml:space="preserve">. </w:t>
      </w:r>
      <w:proofErr w:type="spellStart"/>
      <w:r>
        <w:rPr>
          <w:sz w:val="22"/>
          <w:szCs w:val="22"/>
        </w:rPr>
        <w:t>Działka</w:t>
      </w:r>
      <w:proofErr w:type="spellEnd"/>
      <w:r>
        <w:rPr>
          <w:sz w:val="22"/>
          <w:szCs w:val="22"/>
        </w:rPr>
        <w:t xml:space="preserve"> </w:t>
      </w:r>
      <w:proofErr w:type="spellStart"/>
      <w:r>
        <w:rPr>
          <w:sz w:val="22"/>
          <w:szCs w:val="22"/>
        </w:rPr>
        <w:t>nr</w:t>
      </w:r>
      <w:proofErr w:type="spellEnd"/>
      <w:r>
        <w:rPr>
          <w:sz w:val="22"/>
          <w:szCs w:val="22"/>
        </w:rPr>
        <w:t xml:space="preserve"> 119 jest </w:t>
      </w:r>
      <w:proofErr w:type="spellStart"/>
      <w:r>
        <w:rPr>
          <w:sz w:val="22"/>
          <w:szCs w:val="22"/>
        </w:rPr>
        <w:t>trawiasta</w:t>
      </w:r>
      <w:proofErr w:type="spellEnd"/>
      <w:r>
        <w:rPr>
          <w:sz w:val="22"/>
          <w:szCs w:val="22"/>
        </w:rPr>
        <w:t xml:space="preserve"> z </w:t>
      </w:r>
      <w:proofErr w:type="spellStart"/>
      <w:r>
        <w:rPr>
          <w:sz w:val="22"/>
          <w:szCs w:val="22"/>
        </w:rPr>
        <w:t>pojedynczymi</w:t>
      </w:r>
      <w:proofErr w:type="spellEnd"/>
      <w:r>
        <w:rPr>
          <w:sz w:val="22"/>
          <w:szCs w:val="22"/>
        </w:rPr>
        <w:t xml:space="preserve"> </w:t>
      </w:r>
      <w:proofErr w:type="spellStart"/>
      <w:r>
        <w:rPr>
          <w:sz w:val="22"/>
          <w:szCs w:val="22"/>
        </w:rPr>
        <w:t>zakrzewieniami</w:t>
      </w:r>
      <w:proofErr w:type="spellEnd"/>
      <w:r>
        <w:rPr>
          <w:sz w:val="22"/>
          <w:szCs w:val="22"/>
        </w:rPr>
        <w:t xml:space="preserve">, </w:t>
      </w:r>
      <w:proofErr w:type="spellStart"/>
      <w:r>
        <w:rPr>
          <w:sz w:val="22"/>
          <w:szCs w:val="22"/>
        </w:rPr>
        <w:t>natomiast</w:t>
      </w:r>
      <w:proofErr w:type="spellEnd"/>
      <w:r>
        <w:rPr>
          <w:sz w:val="22"/>
          <w:szCs w:val="22"/>
        </w:rPr>
        <w:t xml:space="preserve"> </w:t>
      </w:r>
      <w:proofErr w:type="spellStart"/>
      <w:r>
        <w:rPr>
          <w:sz w:val="22"/>
          <w:szCs w:val="22"/>
        </w:rPr>
        <w:t>nr</w:t>
      </w:r>
      <w:proofErr w:type="spellEnd"/>
      <w:r>
        <w:rPr>
          <w:sz w:val="22"/>
          <w:szCs w:val="22"/>
        </w:rPr>
        <w:t xml:space="preserve"> 120 jest </w:t>
      </w:r>
      <w:proofErr w:type="spellStart"/>
      <w:r>
        <w:rPr>
          <w:sz w:val="22"/>
          <w:szCs w:val="22"/>
        </w:rPr>
        <w:t>intensywnie</w:t>
      </w:r>
      <w:proofErr w:type="spellEnd"/>
      <w:r>
        <w:rPr>
          <w:sz w:val="22"/>
          <w:szCs w:val="22"/>
        </w:rPr>
        <w:t xml:space="preserve"> </w:t>
      </w:r>
      <w:proofErr w:type="spellStart"/>
      <w:r>
        <w:rPr>
          <w:sz w:val="22"/>
          <w:szCs w:val="22"/>
        </w:rPr>
        <w:t>zadrzewiona</w:t>
      </w:r>
      <w:proofErr w:type="spellEnd"/>
      <w:r>
        <w:rPr>
          <w:sz w:val="22"/>
          <w:szCs w:val="22"/>
        </w:rPr>
        <w:t xml:space="preserve">. </w:t>
      </w:r>
      <w:proofErr w:type="spellStart"/>
      <w:r>
        <w:rPr>
          <w:sz w:val="22"/>
          <w:szCs w:val="22"/>
        </w:rPr>
        <w:t>Znajdują</w:t>
      </w:r>
      <w:proofErr w:type="spellEnd"/>
      <w:r>
        <w:rPr>
          <w:sz w:val="22"/>
          <w:szCs w:val="22"/>
        </w:rPr>
        <w:t xml:space="preserve"> </w:t>
      </w:r>
      <w:proofErr w:type="spellStart"/>
      <w:r>
        <w:rPr>
          <w:sz w:val="22"/>
          <w:szCs w:val="22"/>
        </w:rPr>
        <w:t>się</w:t>
      </w:r>
      <w:proofErr w:type="spellEnd"/>
      <w:r>
        <w:rPr>
          <w:sz w:val="22"/>
          <w:szCs w:val="22"/>
        </w:rPr>
        <w:t xml:space="preserve"> tam </w:t>
      </w:r>
      <w:proofErr w:type="spellStart"/>
      <w:r>
        <w:rPr>
          <w:sz w:val="22"/>
          <w:szCs w:val="22"/>
        </w:rPr>
        <w:t>pozostałości</w:t>
      </w:r>
      <w:proofErr w:type="spellEnd"/>
      <w:r>
        <w:rPr>
          <w:sz w:val="22"/>
          <w:szCs w:val="22"/>
        </w:rPr>
        <w:t xml:space="preserve"> </w:t>
      </w:r>
      <w:proofErr w:type="spellStart"/>
      <w:r>
        <w:rPr>
          <w:sz w:val="22"/>
          <w:szCs w:val="22"/>
        </w:rPr>
        <w:t>po</w:t>
      </w:r>
      <w:proofErr w:type="spellEnd"/>
      <w:r>
        <w:rPr>
          <w:sz w:val="22"/>
          <w:szCs w:val="22"/>
        </w:rPr>
        <w:t xml:space="preserve"> </w:t>
      </w:r>
      <w:proofErr w:type="spellStart"/>
      <w:r>
        <w:rPr>
          <w:sz w:val="22"/>
          <w:szCs w:val="22"/>
        </w:rPr>
        <w:t>miejscu</w:t>
      </w:r>
      <w:proofErr w:type="spellEnd"/>
      <w:r>
        <w:rPr>
          <w:sz w:val="22"/>
          <w:szCs w:val="22"/>
        </w:rPr>
        <w:t xml:space="preserve"> </w:t>
      </w:r>
      <w:proofErr w:type="spellStart"/>
      <w:r>
        <w:rPr>
          <w:sz w:val="22"/>
          <w:szCs w:val="22"/>
        </w:rPr>
        <w:t>spotkań</w:t>
      </w:r>
      <w:proofErr w:type="spellEnd"/>
      <w:r>
        <w:rPr>
          <w:sz w:val="22"/>
          <w:szCs w:val="22"/>
        </w:rPr>
        <w:t xml:space="preserve"> </w:t>
      </w:r>
      <w:proofErr w:type="spellStart"/>
      <w:r>
        <w:rPr>
          <w:sz w:val="22"/>
          <w:szCs w:val="22"/>
        </w:rPr>
        <w:t>młodzieży</w:t>
      </w:r>
      <w:proofErr w:type="spellEnd"/>
      <w:r>
        <w:rPr>
          <w:sz w:val="22"/>
          <w:szCs w:val="22"/>
        </w:rPr>
        <w:t xml:space="preserve">, </w:t>
      </w:r>
      <w:proofErr w:type="spellStart"/>
      <w:r>
        <w:rPr>
          <w:sz w:val="22"/>
          <w:szCs w:val="22"/>
        </w:rPr>
        <w:t>dla</w:t>
      </w:r>
      <w:proofErr w:type="spellEnd"/>
      <w:r>
        <w:rPr>
          <w:sz w:val="22"/>
          <w:szCs w:val="22"/>
        </w:rPr>
        <w:t xml:space="preserve"> </w:t>
      </w:r>
      <w:proofErr w:type="spellStart"/>
      <w:r>
        <w:rPr>
          <w:sz w:val="22"/>
          <w:szCs w:val="22"/>
        </w:rPr>
        <w:t>której</w:t>
      </w:r>
      <w:proofErr w:type="spellEnd"/>
      <w:r>
        <w:rPr>
          <w:sz w:val="22"/>
          <w:szCs w:val="22"/>
        </w:rPr>
        <w:t xml:space="preserve"> </w:t>
      </w:r>
      <w:proofErr w:type="spellStart"/>
      <w:r>
        <w:rPr>
          <w:sz w:val="22"/>
          <w:szCs w:val="22"/>
        </w:rPr>
        <w:t>punkt</w:t>
      </w:r>
      <w:proofErr w:type="spellEnd"/>
      <w:r>
        <w:rPr>
          <w:sz w:val="22"/>
          <w:szCs w:val="22"/>
        </w:rPr>
        <w:t xml:space="preserve"> ten </w:t>
      </w:r>
      <w:proofErr w:type="spellStart"/>
      <w:r>
        <w:rPr>
          <w:sz w:val="22"/>
          <w:szCs w:val="22"/>
        </w:rPr>
        <w:t>stanowił</w:t>
      </w:r>
      <w:proofErr w:type="spellEnd"/>
      <w:r>
        <w:rPr>
          <w:sz w:val="22"/>
          <w:szCs w:val="22"/>
        </w:rPr>
        <w:t xml:space="preserve"> </w:t>
      </w:r>
      <w:proofErr w:type="spellStart"/>
      <w:r>
        <w:rPr>
          <w:sz w:val="22"/>
          <w:szCs w:val="22"/>
        </w:rPr>
        <w:t>oazę</w:t>
      </w:r>
      <w:proofErr w:type="spellEnd"/>
      <w:r>
        <w:rPr>
          <w:sz w:val="22"/>
          <w:szCs w:val="22"/>
        </w:rPr>
        <w:t xml:space="preserve"> </w:t>
      </w:r>
      <w:proofErr w:type="spellStart"/>
      <w:r>
        <w:rPr>
          <w:sz w:val="22"/>
          <w:szCs w:val="22"/>
        </w:rPr>
        <w:t>spotkań</w:t>
      </w:r>
      <w:proofErr w:type="spellEnd"/>
      <w:r>
        <w:rPr>
          <w:sz w:val="22"/>
          <w:szCs w:val="22"/>
        </w:rPr>
        <w:t xml:space="preserve"> </w:t>
      </w:r>
      <w:proofErr w:type="spellStart"/>
      <w:r>
        <w:rPr>
          <w:sz w:val="22"/>
          <w:szCs w:val="22"/>
        </w:rPr>
        <w:t>i</w:t>
      </w:r>
      <w:proofErr w:type="spellEnd"/>
      <w:r>
        <w:rPr>
          <w:sz w:val="22"/>
          <w:szCs w:val="22"/>
        </w:rPr>
        <w:t xml:space="preserve"> </w:t>
      </w:r>
      <w:proofErr w:type="spellStart"/>
      <w:r>
        <w:rPr>
          <w:sz w:val="22"/>
          <w:szCs w:val="22"/>
        </w:rPr>
        <w:t>bezpieczne</w:t>
      </w:r>
      <w:proofErr w:type="spellEnd"/>
      <w:r>
        <w:rPr>
          <w:sz w:val="22"/>
          <w:szCs w:val="22"/>
        </w:rPr>
        <w:t xml:space="preserve"> </w:t>
      </w:r>
      <w:proofErr w:type="spellStart"/>
      <w:r>
        <w:rPr>
          <w:sz w:val="22"/>
          <w:szCs w:val="22"/>
        </w:rPr>
        <w:t>schronienie</w:t>
      </w:r>
      <w:proofErr w:type="spellEnd"/>
      <w:r>
        <w:rPr>
          <w:sz w:val="22"/>
          <w:szCs w:val="22"/>
        </w:rPr>
        <w:t xml:space="preserve"> </w:t>
      </w:r>
      <w:proofErr w:type="spellStart"/>
      <w:r>
        <w:rPr>
          <w:sz w:val="22"/>
          <w:szCs w:val="22"/>
        </w:rPr>
        <w:t>przed</w:t>
      </w:r>
      <w:proofErr w:type="spellEnd"/>
      <w:r>
        <w:rPr>
          <w:sz w:val="22"/>
          <w:szCs w:val="22"/>
        </w:rPr>
        <w:t xml:space="preserve"> </w:t>
      </w:r>
      <w:proofErr w:type="spellStart"/>
      <w:r>
        <w:rPr>
          <w:sz w:val="22"/>
          <w:szCs w:val="22"/>
        </w:rPr>
        <w:t>dorosłymi</w:t>
      </w:r>
      <w:proofErr w:type="spellEnd"/>
      <w:r>
        <w:rPr>
          <w:sz w:val="22"/>
          <w:szCs w:val="22"/>
        </w:rPr>
        <w:t xml:space="preserve">. </w:t>
      </w:r>
      <w:proofErr w:type="spellStart"/>
      <w:r>
        <w:rPr>
          <w:sz w:val="22"/>
          <w:szCs w:val="22"/>
        </w:rPr>
        <w:t>Teren</w:t>
      </w:r>
      <w:proofErr w:type="spellEnd"/>
      <w:r>
        <w:rPr>
          <w:sz w:val="22"/>
          <w:szCs w:val="22"/>
        </w:rPr>
        <w:t xml:space="preserve"> </w:t>
      </w:r>
      <w:proofErr w:type="spellStart"/>
      <w:r>
        <w:rPr>
          <w:sz w:val="22"/>
          <w:szCs w:val="22"/>
        </w:rPr>
        <w:t>wymaga</w:t>
      </w:r>
      <w:proofErr w:type="spellEnd"/>
      <w:r>
        <w:rPr>
          <w:sz w:val="22"/>
          <w:szCs w:val="22"/>
        </w:rPr>
        <w:t xml:space="preserve"> </w:t>
      </w:r>
      <w:proofErr w:type="spellStart"/>
      <w:r>
        <w:rPr>
          <w:sz w:val="22"/>
          <w:szCs w:val="22"/>
        </w:rPr>
        <w:t>uporządkowania</w:t>
      </w:r>
      <w:proofErr w:type="spellEnd"/>
      <w:r>
        <w:rPr>
          <w:sz w:val="22"/>
          <w:szCs w:val="22"/>
        </w:rPr>
        <w:t xml:space="preserve"> </w:t>
      </w:r>
      <w:proofErr w:type="spellStart"/>
      <w:r>
        <w:rPr>
          <w:sz w:val="22"/>
          <w:szCs w:val="22"/>
        </w:rPr>
        <w:t>dendrologicznego</w:t>
      </w:r>
      <w:proofErr w:type="spellEnd"/>
      <w:r>
        <w:rPr>
          <w:sz w:val="22"/>
          <w:szCs w:val="22"/>
        </w:rPr>
        <w:t xml:space="preserve">. </w:t>
      </w:r>
      <w:proofErr w:type="spellStart"/>
      <w:r>
        <w:rPr>
          <w:sz w:val="22"/>
          <w:szCs w:val="22"/>
        </w:rPr>
        <w:t>Dostępność</w:t>
      </w:r>
      <w:proofErr w:type="spellEnd"/>
      <w:r>
        <w:rPr>
          <w:sz w:val="22"/>
          <w:szCs w:val="22"/>
        </w:rPr>
        <w:t xml:space="preserve"> </w:t>
      </w:r>
      <w:proofErr w:type="spellStart"/>
      <w:r>
        <w:rPr>
          <w:sz w:val="22"/>
          <w:szCs w:val="22"/>
        </w:rPr>
        <w:t>piesza</w:t>
      </w:r>
      <w:proofErr w:type="spellEnd"/>
      <w:r>
        <w:rPr>
          <w:sz w:val="22"/>
          <w:szCs w:val="22"/>
        </w:rPr>
        <w:t xml:space="preserve"> jest dobra, a </w:t>
      </w:r>
      <w:proofErr w:type="spellStart"/>
      <w:r>
        <w:rPr>
          <w:sz w:val="22"/>
          <w:szCs w:val="22"/>
        </w:rPr>
        <w:t>dojazd</w:t>
      </w:r>
      <w:proofErr w:type="spellEnd"/>
      <w:r>
        <w:rPr>
          <w:sz w:val="22"/>
          <w:szCs w:val="22"/>
        </w:rPr>
        <w:t xml:space="preserve"> </w:t>
      </w:r>
      <w:proofErr w:type="spellStart"/>
      <w:r>
        <w:rPr>
          <w:sz w:val="22"/>
          <w:szCs w:val="22"/>
        </w:rPr>
        <w:t>samochodem</w:t>
      </w:r>
      <w:proofErr w:type="spellEnd"/>
      <w:r>
        <w:rPr>
          <w:sz w:val="22"/>
          <w:szCs w:val="22"/>
        </w:rPr>
        <w:t xml:space="preserve"> </w:t>
      </w:r>
      <w:proofErr w:type="spellStart"/>
      <w:r>
        <w:rPr>
          <w:sz w:val="22"/>
          <w:szCs w:val="22"/>
        </w:rPr>
        <w:t>nieutrudniony</w:t>
      </w:r>
      <w:proofErr w:type="spellEnd"/>
      <w:r>
        <w:rPr>
          <w:sz w:val="22"/>
          <w:szCs w:val="22"/>
        </w:rPr>
        <w:t xml:space="preserve">. </w:t>
      </w:r>
    </w:p>
    <w:p w:rsidR="006B7752" w:rsidRDefault="006B7752" w:rsidP="006B7752">
      <w:pPr>
        <w:pStyle w:val="Standard"/>
        <w:jc w:val="both"/>
        <w:rPr>
          <w:rFonts w:asciiTheme="minorHAnsi" w:hAnsiTheme="minorHAnsi" w:cstheme="minorHAnsi"/>
          <w:sz w:val="22"/>
          <w:szCs w:val="22"/>
        </w:rPr>
      </w:pPr>
    </w:p>
    <w:p w:rsidR="006B7752" w:rsidRDefault="006B7752" w:rsidP="006B7752">
      <w:pPr>
        <w:pStyle w:val="Standard"/>
        <w:ind w:firstLine="567"/>
        <w:jc w:val="both"/>
        <w:rPr>
          <w:rFonts w:asciiTheme="minorHAnsi" w:hAnsiTheme="minorHAnsi" w:cstheme="minorHAnsi"/>
          <w:sz w:val="22"/>
          <w:szCs w:val="22"/>
        </w:rPr>
      </w:pPr>
    </w:p>
    <w:p w:rsidR="006B7752" w:rsidRPr="00861070" w:rsidRDefault="006B7752" w:rsidP="006B7752">
      <w:pPr>
        <w:pStyle w:val="Standard"/>
        <w:ind w:firstLine="567"/>
        <w:jc w:val="both"/>
        <w:rPr>
          <w:rFonts w:asciiTheme="minorHAnsi" w:hAnsiTheme="minorHAnsi" w:cstheme="minorHAnsi"/>
          <w:b/>
          <w:sz w:val="22"/>
          <w:szCs w:val="22"/>
        </w:rPr>
      </w:pPr>
    </w:p>
    <w:p w:rsidR="006B7752" w:rsidRDefault="006B7752" w:rsidP="006B7752">
      <w:pPr>
        <w:pStyle w:val="Standard"/>
        <w:jc w:val="center"/>
        <w:rPr>
          <w:sz w:val="22"/>
          <w:szCs w:val="22"/>
        </w:rPr>
      </w:pPr>
      <w:r w:rsidRPr="002534F6">
        <w:rPr>
          <w:noProof/>
          <w:sz w:val="22"/>
          <w:szCs w:val="22"/>
          <w:lang w:val="pl-PL" w:eastAsia="pl-PL" w:bidi="ar-SA"/>
        </w:rPr>
        <w:drawing>
          <wp:inline distT="0" distB="0" distL="0" distR="0" wp14:anchorId="44729A4D" wp14:editId="7B9655A9">
            <wp:extent cx="5363647" cy="3792798"/>
            <wp:effectExtent l="19050" t="19050" r="27940" b="17780"/>
            <wp:docPr id="48"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 name="Obraz 11" descr="PS20150225-9560.jpg"/>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5363647" cy="3792798"/>
                    </a:xfrm>
                    <a:prstGeom prst="rect">
                      <a:avLst/>
                    </a:prstGeom>
                    <a:noFill/>
                    <a:ln w="12700">
                      <a:solidFill>
                        <a:schemeClr val="accent1">
                          <a:lumMod val="75000"/>
                        </a:schemeClr>
                      </a:solidFill>
                      <a:miter lim="800000"/>
                      <a:headEnd/>
                      <a:tailEnd/>
                    </a:ln>
                    <a:extLst/>
                  </pic:spPr>
                </pic:pic>
              </a:graphicData>
            </a:graphic>
          </wp:inline>
        </w:drawing>
      </w:r>
    </w:p>
    <w:p w:rsidR="006B7752" w:rsidRDefault="006B7752" w:rsidP="006B7752">
      <w:pPr>
        <w:pStyle w:val="Standard"/>
        <w:jc w:val="both"/>
        <w:rPr>
          <w:rFonts w:ascii="Arial" w:hAnsi="Arial" w:cs="Arial"/>
          <w:sz w:val="17"/>
          <w:szCs w:val="17"/>
          <w:shd w:val="clear" w:color="auto" w:fill="D7DCEB"/>
        </w:rPr>
      </w:pPr>
      <w:proofErr w:type="spellStart"/>
      <w:r>
        <w:rPr>
          <w:rFonts w:cs="Calibri"/>
          <w:sz w:val="18"/>
          <w:szCs w:val="18"/>
        </w:rPr>
        <w:t>Leżenica</w:t>
      </w:r>
      <w:proofErr w:type="spellEnd"/>
      <w:r>
        <w:rPr>
          <w:rFonts w:cs="Calibri"/>
          <w:sz w:val="18"/>
          <w:szCs w:val="18"/>
        </w:rPr>
        <w:t xml:space="preserve">. </w:t>
      </w:r>
      <w:proofErr w:type="spellStart"/>
      <w:r>
        <w:rPr>
          <w:rFonts w:cs="Calibri"/>
          <w:sz w:val="18"/>
          <w:szCs w:val="18"/>
        </w:rPr>
        <w:t>Lokalizacja</w:t>
      </w:r>
      <w:proofErr w:type="spellEnd"/>
      <w:r>
        <w:rPr>
          <w:rFonts w:cs="Calibri"/>
          <w:sz w:val="18"/>
          <w:szCs w:val="18"/>
        </w:rPr>
        <w:t xml:space="preserve"> </w:t>
      </w:r>
      <w:proofErr w:type="spellStart"/>
      <w:r>
        <w:rPr>
          <w:rFonts w:cs="Calibri"/>
          <w:sz w:val="18"/>
          <w:szCs w:val="18"/>
        </w:rPr>
        <w:t>wybra</w:t>
      </w:r>
      <w:r w:rsidRPr="008C4074">
        <w:rPr>
          <w:rFonts w:cs="Calibri"/>
          <w:sz w:val="18"/>
          <w:szCs w:val="18"/>
        </w:rPr>
        <w:t>n</w:t>
      </w:r>
      <w:r>
        <w:rPr>
          <w:rFonts w:cs="Calibri"/>
          <w:sz w:val="18"/>
          <w:szCs w:val="18"/>
        </w:rPr>
        <w:t>ej</w:t>
      </w:r>
      <w:proofErr w:type="spellEnd"/>
      <w:r w:rsidRPr="008C4074">
        <w:rPr>
          <w:rFonts w:cs="Calibri"/>
          <w:sz w:val="18"/>
          <w:szCs w:val="18"/>
        </w:rPr>
        <w:t xml:space="preserve"> </w:t>
      </w:r>
      <w:proofErr w:type="spellStart"/>
      <w:r w:rsidRPr="008C4074">
        <w:rPr>
          <w:rFonts w:cs="Calibri"/>
          <w:sz w:val="18"/>
          <w:szCs w:val="18"/>
        </w:rPr>
        <w:t>przestrzeni</w:t>
      </w:r>
      <w:proofErr w:type="spellEnd"/>
      <w:r w:rsidRPr="008C4074">
        <w:rPr>
          <w:rFonts w:cs="Calibri"/>
          <w:sz w:val="18"/>
          <w:szCs w:val="18"/>
        </w:rPr>
        <w:t xml:space="preserve"> </w:t>
      </w:r>
      <w:proofErr w:type="spellStart"/>
      <w:r>
        <w:rPr>
          <w:rFonts w:cs="Calibri"/>
          <w:sz w:val="18"/>
          <w:szCs w:val="18"/>
        </w:rPr>
        <w:t>publicznej</w:t>
      </w:r>
      <w:proofErr w:type="spellEnd"/>
      <w:r w:rsidRPr="008C4074">
        <w:rPr>
          <w:rFonts w:cstheme="minorHAnsi"/>
          <w:sz w:val="18"/>
          <w:szCs w:val="18"/>
        </w:rPr>
        <w:t xml:space="preserve"> (</w:t>
      </w:r>
      <w:proofErr w:type="spellStart"/>
      <w:r w:rsidRPr="008C4074">
        <w:rPr>
          <w:rFonts w:cstheme="minorHAnsi"/>
          <w:sz w:val="18"/>
          <w:szCs w:val="18"/>
        </w:rPr>
        <w:t>gmina</w:t>
      </w:r>
      <w:proofErr w:type="spellEnd"/>
      <w:r w:rsidRPr="008C4074">
        <w:rPr>
          <w:rFonts w:cstheme="minorHAnsi"/>
          <w:sz w:val="18"/>
          <w:szCs w:val="18"/>
        </w:rPr>
        <w:t xml:space="preserve">: </w:t>
      </w:r>
      <w:proofErr w:type="spellStart"/>
      <w:r w:rsidRPr="008C4074">
        <w:rPr>
          <w:rFonts w:cstheme="minorHAnsi"/>
          <w:sz w:val="18"/>
          <w:szCs w:val="18"/>
        </w:rPr>
        <w:t>Szydłowo</w:t>
      </w:r>
      <w:proofErr w:type="spellEnd"/>
      <w:r w:rsidRPr="008C4074">
        <w:rPr>
          <w:rFonts w:cstheme="minorHAnsi"/>
          <w:sz w:val="18"/>
          <w:szCs w:val="18"/>
        </w:rPr>
        <w:t xml:space="preserve">, </w:t>
      </w:r>
      <w:proofErr w:type="spellStart"/>
      <w:r w:rsidRPr="008C4074">
        <w:rPr>
          <w:rFonts w:cstheme="minorHAnsi"/>
          <w:sz w:val="18"/>
          <w:szCs w:val="18"/>
        </w:rPr>
        <w:t>obręb</w:t>
      </w:r>
      <w:proofErr w:type="spellEnd"/>
      <w:r w:rsidRPr="008C4074">
        <w:rPr>
          <w:rFonts w:cstheme="minorHAnsi"/>
          <w:sz w:val="18"/>
          <w:szCs w:val="18"/>
        </w:rPr>
        <w:t xml:space="preserve">: </w:t>
      </w:r>
      <w:r>
        <w:rPr>
          <w:rFonts w:cstheme="minorHAnsi"/>
          <w:sz w:val="18"/>
          <w:szCs w:val="18"/>
        </w:rPr>
        <w:t>LEŻENICA</w:t>
      </w:r>
      <w:r w:rsidRPr="008C4074">
        <w:rPr>
          <w:rFonts w:cstheme="minorHAnsi"/>
          <w:sz w:val="18"/>
          <w:szCs w:val="18"/>
        </w:rPr>
        <w:t xml:space="preserve">; ident.: </w:t>
      </w:r>
      <w:r>
        <w:rPr>
          <w:rFonts w:ascii="Arial" w:hAnsi="Arial" w:cs="Arial"/>
          <w:sz w:val="17"/>
          <w:szCs w:val="17"/>
          <w:shd w:val="clear" w:color="auto" w:fill="D7DCEB"/>
        </w:rPr>
        <w:t xml:space="preserve">301906_2.0080.120 </w:t>
      </w:r>
      <w:proofErr w:type="spellStart"/>
      <w:r>
        <w:rPr>
          <w:rFonts w:ascii="Arial" w:hAnsi="Arial" w:cs="Arial"/>
          <w:sz w:val="17"/>
          <w:szCs w:val="17"/>
          <w:shd w:val="clear" w:color="auto" w:fill="D7DCEB"/>
        </w:rPr>
        <w:t>i</w:t>
      </w:r>
      <w:proofErr w:type="spellEnd"/>
      <w:r>
        <w:rPr>
          <w:rFonts w:ascii="Arial" w:hAnsi="Arial" w:cs="Arial"/>
          <w:sz w:val="17"/>
          <w:szCs w:val="17"/>
          <w:shd w:val="clear" w:color="auto" w:fill="D7DCEB"/>
        </w:rPr>
        <w:t xml:space="preserve"> 301906_2.0080.119  </w:t>
      </w:r>
    </w:p>
    <w:p w:rsidR="006B7752" w:rsidRDefault="006B7752" w:rsidP="006B7752">
      <w:pPr>
        <w:spacing w:after="0"/>
        <w:rPr>
          <w:rFonts w:cstheme="minorHAnsi"/>
          <w:sz w:val="18"/>
          <w:szCs w:val="18"/>
        </w:rPr>
      </w:pPr>
      <w:proofErr w:type="spellStart"/>
      <w:r>
        <w:rPr>
          <w:rFonts w:cstheme="minorHAnsi"/>
          <w:sz w:val="18"/>
          <w:szCs w:val="18"/>
        </w:rPr>
        <w:t>Żródło</w:t>
      </w:r>
      <w:proofErr w:type="spellEnd"/>
      <w:r>
        <w:rPr>
          <w:rFonts w:cstheme="minorHAnsi"/>
          <w:sz w:val="18"/>
          <w:szCs w:val="18"/>
        </w:rPr>
        <w:t xml:space="preserve">: System Informacji Przestrzennej gminy Szydłowo, podkład </w:t>
      </w:r>
      <w:proofErr w:type="spellStart"/>
      <w:r>
        <w:rPr>
          <w:rFonts w:cstheme="minorHAnsi"/>
          <w:sz w:val="18"/>
          <w:szCs w:val="18"/>
        </w:rPr>
        <w:t>ortofotomapa</w:t>
      </w:r>
      <w:proofErr w:type="spellEnd"/>
      <w:r>
        <w:rPr>
          <w:rFonts w:cstheme="minorHAnsi"/>
          <w:sz w:val="18"/>
          <w:szCs w:val="18"/>
        </w:rPr>
        <w:t xml:space="preserve"> (</w:t>
      </w:r>
      <w:hyperlink r:id="rId5" w:history="1">
        <w:r w:rsidRPr="00191C27">
          <w:rPr>
            <w:rStyle w:val="Hipercze"/>
            <w:rFonts w:cstheme="minorHAnsi"/>
            <w:sz w:val="18"/>
            <w:szCs w:val="18"/>
          </w:rPr>
          <w:t>https://szydlowo.e-mapa.net/</w:t>
        </w:r>
      </w:hyperlink>
      <w:r>
        <w:rPr>
          <w:rFonts w:cstheme="minorHAnsi"/>
          <w:sz w:val="18"/>
          <w:szCs w:val="18"/>
        </w:rPr>
        <w:t>)</w:t>
      </w:r>
    </w:p>
    <w:p w:rsidR="006B7752" w:rsidRDefault="006B7752" w:rsidP="006B7752">
      <w:pPr>
        <w:pStyle w:val="Standard"/>
        <w:jc w:val="both"/>
        <w:rPr>
          <w:rFonts w:asciiTheme="minorHAnsi" w:hAnsiTheme="minorHAnsi" w:cstheme="minorHAnsi"/>
          <w:sz w:val="22"/>
          <w:szCs w:val="22"/>
        </w:rPr>
      </w:pPr>
    </w:p>
    <w:p w:rsidR="006B7752" w:rsidRPr="00FE5B2F" w:rsidRDefault="006B7752" w:rsidP="006B7752">
      <w:pPr>
        <w:pStyle w:val="Standard"/>
        <w:ind w:firstLine="567"/>
        <w:jc w:val="both"/>
        <w:rPr>
          <w:lang w:val="pl-PL"/>
        </w:rPr>
      </w:pPr>
    </w:p>
    <w:p w:rsidR="006B7752" w:rsidRDefault="006B7752" w:rsidP="006B7752">
      <w:pPr>
        <w:pStyle w:val="Standard"/>
        <w:ind w:firstLine="567"/>
        <w:jc w:val="both"/>
        <w:rPr>
          <w:rFonts w:asciiTheme="minorHAnsi" w:hAnsiTheme="minorHAnsi" w:cstheme="minorHAnsi"/>
          <w:sz w:val="22"/>
          <w:szCs w:val="22"/>
        </w:rPr>
      </w:pPr>
    </w:p>
    <w:p w:rsidR="006B7752" w:rsidRDefault="006B7752" w:rsidP="006B7752">
      <w:pPr>
        <w:spacing w:after="0" w:line="240" w:lineRule="auto"/>
        <w:jc w:val="both"/>
        <w:rPr>
          <w:rFonts w:cs="Calibri"/>
        </w:rPr>
      </w:pPr>
      <w:r w:rsidRPr="00E94555">
        <w:rPr>
          <w:rFonts w:cs="Calibri"/>
        </w:rPr>
        <w:lastRenderedPageBreak/>
        <w:t xml:space="preserve">Tabela. </w:t>
      </w:r>
      <w:r>
        <w:rPr>
          <w:rFonts w:cs="Calibri"/>
        </w:rPr>
        <w:t xml:space="preserve">.. Ocena przestrzeni publicznej w miejscowości Leżenica (działki nr 119 i 120_oceniane jako całość) w oparciu o narządzie dyferencjału semantycznego. Do tabeli wprowadzono końcowe oceny wynikające z badania socjologicznego. </w:t>
      </w:r>
    </w:p>
    <w:p w:rsidR="006B7752" w:rsidRPr="00E94555" w:rsidRDefault="006B7752" w:rsidP="006B7752">
      <w:pPr>
        <w:spacing w:after="0"/>
        <w:jc w:val="both"/>
      </w:pPr>
      <w:r>
        <w:rPr>
          <w:sz w:val="18"/>
          <w:szCs w:val="18"/>
        </w:rPr>
        <w:t>Wartość wyznacznika oceny jakościowej (1 oznacza niską wartość (negatywna wartość) a 5 bardzo wysoką (pozytywna wartość)</w:t>
      </w:r>
    </w:p>
    <w:tbl>
      <w:tblPr>
        <w:tblStyle w:val="Tabela-Siatka"/>
        <w:tblpPr w:leftFromText="141" w:rightFromText="141" w:vertAnchor="text" w:horzAnchor="page" w:tblpX="1496" w:tblpY="141"/>
        <w:tblW w:w="0" w:type="auto"/>
        <w:tblLook w:val="04A0" w:firstRow="1" w:lastRow="0" w:firstColumn="1" w:lastColumn="0" w:noHBand="0" w:noVBand="1"/>
      </w:tblPr>
      <w:tblGrid>
        <w:gridCol w:w="1383"/>
        <w:gridCol w:w="6547"/>
        <w:gridCol w:w="1130"/>
      </w:tblGrid>
      <w:tr w:rsidR="006B7752" w:rsidRPr="00E5787D" w:rsidTr="00EA2C3B">
        <w:trPr>
          <w:trHeight w:val="558"/>
        </w:trPr>
        <w:tc>
          <w:tcPr>
            <w:tcW w:w="1383" w:type="dxa"/>
            <w:vAlign w:val="center"/>
          </w:tcPr>
          <w:p w:rsidR="006B7752" w:rsidRPr="00E5787D" w:rsidRDefault="006B7752" w:rsidP="00EA2C3B">
            <w:pPr>
              <w:pStyle w:val="Akapitzlist1"/>
              <w:spacing w:after="0" w:line="240" w:lineRule="auto"/>
              <w:ind w:left="0"/>
              <w:jc w:val="center"/>
              <w:rPr>
                <w:sz w:val="18"/>
                <w:szCs w:val="18"/>
              </w:rPr>
            </w:pPr>
            <w:r>
              <w:rPr>
                <w:sz w:val="18"/>
                <w:szCs w:val="18"/>
              </w:rPr>
              <w:t>Kryteria oceny</w:t>
            </w:r>
          </w:p>
        </w:tc>
        <w:tc>
          <w:tcPr>
            <w:tcW w:w="6547" w:type="dxa"/>
            <w:vAlign w:val="center"/>
          </w:tcPr>
          <w:p w:rsidR="006B7752" w:rsidRPr="00E5787D" w:rsidRDefault="006B7752" w:rsidP="00EA2C3B">
            <w:pPr>
              <w:pStyle w:val="Akapitzlist1"/>
              <w:spacing w:after="0" w:line="240" w:lineRule="auto"/>
              <w:ind w:left="0"/>
              <w:jc w:val="center"/>
              <w:rPr>
                <w:sz w:val="18"/>
                <w:szCs w:val="18"/>
              </w:rPr>
            </w:pPr>
            <w:r>
              <w:rPr>
                <w:sz w:val="18"/>
                <w:szCs w:val="18"/>
              </w:rPr>
              <w:t>Wyznaczniki oceny jakościowej</w:t>
            </w:r>
          </w:p>
        </w:tc>
        <w:tc>
          <w:tcPr>
            <w:tcW w:w="1130" w:type="dxa"/>
          </w:tcPr>
          <w:p w:rsidR="006B7752" w:rsidRDefault="006B7752" w:rsidP="00EA2C3B">
            <w:pPr>
              <w:pStyle w:val="Akapitzlist1"/>
              <w:spacing w:after="0" w:line="240" w:lineRule="auto"/>
              <w:ind w:left="0"/>
              <w:jc w:val="center"/>
              <w:rPr>
                <w:sz w:val="18"/>
                <w:szCs w:val="18"/>
              </w:rPr>
            </w:pPr>
            <w:r>
              <w:rPr>
                <w:sz w:val="18"/>
                <w:szCs w:val="18"/>
              </w:rPr>
              <w:t xml:space="preserve">Wartość wyznacznika oceny </w:t>
            </w:r>
          </w:p>
        </w:tc>
      </w:tr>
      <w:tr w:rsidR="006B7752" w:rsidRPr="00E5787D" w:rsidTr="00EA2C3B">
        <w:tc>
          <w:tcPr>
            <w:tcW w:w="1383" w:type="dxa"/>
            <w:vAlign w:val="center"/>
          </w:tcPr>
          <w:p w:rsidR="006B7752" w:rsidRPr="00E5787D" w:rsidRDefault="006B7752" w:rsidP="00EA2C3B">
            <w:pPr>
              <w:pStyle w:val="Akapitzlist1"/>
              <w:spacing w:after="0" w:line="240" w:lineRule="auto"/>
              <w:ind w:left="0"/>
              <w:jc w:val="center"/>
              <w:rPr>
                <w:sz w:val="18"/>
                <w:szCs w:val="18"/>
              </w:rPr>
            </w:pPr>
            <w:r w:rsidRPr="00E5787D">
              <w:rPr>
                <w:sz w:val="18"/>
                <w:szCs w:val="18"/>
              </w:rPr>
              <w:t>funkcjonalność</w:t>
            </w:r>
          </w:p>
        </w:tc>
        <w:tc>
          <w:tcPr>
            <w:tcW w:w="6547" w:type="dxa"/>
          </w:tcPr>
          <w:p w:rsidR="006B7752" w:rsidRPr="00E5787D" w:rsidRDefault="006B7752" w:rsidP="00EA2C3B">
            <w:pPr>
              <w:pStyle w:val="Akapitzlist1"/>
              <w:spacing w:after="0" w:line="240" w:lineRule="auto"/>
              <w:ind w:left="0"/>
              <w:jc w:val="both"/>
              <w:rPr>
                <w:sz w:val="18"/>
                <w:szCs w:val="18"/>
              </w:rPr>
            </w:pPr>
            <w:r w:rsidRPr="00E5787D">
              <w:rPr>
                <w:sz w:val="18"/>
                <w:szCs w:val="18"/>
              </w:rPr>
              <w:t>możliwość odpoczynku</w:t>
            </w:r>
          </w:p>
          <w:p w:rsidR="006B7752" w:rsidRPr="00E5787D" w:rsidRDefault="006B7752" w:rsidP="00EA2C3B">
            <w:pPr>
              <w:pStyle w:val="Akapitzlist1"/>
              <w:spacing w:after="0" w:line="240" w:lineRule="auto"/>
              <w:ind w:left="0"/>
              <w:jc w:val="both"/>
              <w:rPr>
                <w:sz w:val="18"/>
                <w:szCs w:val="18"/>
              </w:rPr>
            </w:pPr>
            <w:r w:rsidRPr="00E5787D">
              <w:rPr>
                <w:sz w:val="18"/>
                <w:szCs w:val="18"/>
              </w:rPr>
              <w:t>możliwość schronienia</w:t>
            </w:r>
          </w:p>
          <w:p w:rsidR="006B7752" w:rsidRPr="00E5787D" w:rsidRDefault="006B7752" w:rsidP="00EA2C3B">
            <w:pPr>
              <w:pStyle w:val="Akapitzlist1"/>
              <w:spacing w:after="0" w:line="240" w:lineRule="auto"/>
              <w:ind w:left="0"/>
              <w:jc w:val="both"/>
              <w:rPr>
                <w:sz w:val="18"/>
                <w:szCs w:val="18"/>
              </w:rPr>
            </w:pPr>
            <w:r w:rsidRPr="00E5787D">
              <w:rPr>
                <w:sz w:val="18"/>
                <w:szCs w:val="18"/>
              </w:rPr>
              <w:t>możliwość poruszania się i komunikacji (dostępność komunikacyjna)</w:t>
            </w:r>
          </w:p>
          <w:p w:rsidR="006B7752" w:rsidRDefault="006B7752" w:rsidP="00EA2C3B">
            <w:pPr>
              <w:pStyle w:val="Akapitzlist1"/>
              <w:spacing w:after="0" w:line="240" w:lineRule="auto"/>
              <w:ind w:left="0"/>
              <w:jc w:val="both"/>
              <w:rPr>
                <w:sz w:val="18"/>
                <w:szCs w:val="18"/>
              </w:rPr>
            </w:pPr>
            <w:r w:rsidRPr="00E5787D">
              <w:rPr>
                <w:sz w:val="18"/>
                <w:szCs w:val="18"/>
              </w:rPr>
              <w:t>możliwość aktywności pozadomo</w:t>
            </w:r>
            <w:r>
              <w:rPr>
                <w:sz w:val="18"/>
                <w:szCs w:val="18"/>
              </w:rPr>
              <w:t>wej (place zabaw, ciągi piesze)</w:t>
            </w:r>
          </w:p>
          <w:p w:rsidR="006B7752" w:rsidRPr="00E5787D" w:rsidRDefault="006B7752" w:rsidP="00EA2C3B">
            <w:pPr>
              <w:pStyle w:val="Akapitzlist1"/>
              <w:spacing w:after="0" w:line="240" w:lineRule="auto"/>
              <w:ind w:left="0"/>
              <w:jc w:val="both"/>
              <w:rPr>
                <w:sz w:val="18"/>
                <w:szCs w:val="18"/>
              </w:rPr>
            </w:pPr>
            <w:r>
              <w:rPr>
                <w:sz w:val="18"/>
                <w:szCs w:val="18"/>
              </w:rPr>
              <w:t>występowanie</w:t>
            </w:r>
            <w:r w:rsidRPr="00E5787D">
              <w:rPr>
                <w:sz w:val="18"/>
                <w:szCs w:val="18"/>
              </w:rPr>
              <w:t xml:space="preserve"> miejsc zgromadzeń (ulice i place)</w:t>
            </w:r>
          </w:p>
        </w:tc>
        <w:tc>
          <w:tcPr>
            <w:tcW w:w="1130" w:type="dxa"/>
          </w:tcPr>
          <w:p w:rsidR="006B7752" w:rsidRDefault="006B7752" w:rsidP="00EA2C3B">
            <w:pPr>
              <w:pStyle w:val="Akapitzlist1"/>
              <w:spacing w:after="0" w:line="240" w:lineRule="auto"/>
              <w:ind w:left="0"/>
              <w:jc w:val="center"/>
              <w:rPr>
                <w:sz w:val="18"/>
                <w:szCs w:val="18"/>
              </w:rPr>
            </w:pPr>
            <w:r>
              <w:rPr>
                <w:sz w:val="18"/>
                <w:szCs w:val="18"/>
              </w:rPr>
              <w:t>1</w:t>
            </w:r>
          </w:p>
          <w:p w:rsidR="006B7752" w:rsidRDefault="006B7752" w:rsidP="00EA2C3B">
            <w:pPr>
              <w:pStyle w:val="Akapitzlist1"/>
              <w:spacing w:after="0" w:line="240" w:lineRule="auto"/>
              <w:ind w:left="0"/>
              <w:jc w:val="center"/>
              <w:rPr>
                <w:sz w:val="18"/>
                <w:szCs w:val="18"/>
              </w:rPr>
            </w:pPr>
            <w:r>
              <w:rPr>
                <w:sz w:val="18"/>
                <w:szCs w:val="18"/>
              </w:rPr>
              <w:t>1</w:t>
            </w:r>
          </w:p>
          <w:p w:rsidR="006B7752" w:rsidRDefault="006B7752" w:rsidP="00EA2C3B">
            <w:pPr>
              <w:pStyle w:val="Akapitzlist1"/>
              <w:spacing w:after="0" w:line="240" w:lineRule="auto"/>
              <w:ind w:left="0"/>
              <w:jc w:val="center"/>
              <w:rPr>
                <w:sz w:val="18"/>
                <w:szCs w:val="18"/>
              </w:rPr>
            </w:pPr>
            <w:r>
              <w:rPr>
                <w:sz w:val="18"/>
                <w:szCs w:val="18"/>
              </w:rPr>
              <w:t>1</w:t>
            </w:r>
          </w:p>
          <w:p w:rsidR="006B7752" w:rsidRDefault="006B7752" w:rsidP="00EA2C3B">
            <w:pPr>
              <w:pStyle w:val="Akapitzlist1"/>
              <w:spacing w:after="0" w:line="240" w:lineRule="auto"/>
              <w:ind w:left="0"/>
              <w:jc w:val="center"/>
              <w:rPr>
                <w:sz w:val="18"/>
                <w:szCs w:val="18"/>
              </w:rPr>
            </w:pPr>
            <w:r>
              <w:rPr>
                <w:sz w:val="18"/>
                <w:szCs w:val="18"/>
              </w:rPr>
              <w:t>1</w:t>
            </w:r>
          </w:p>
          <w:p w:rsidR="006B7752" w:rsidRPr="00E5787D" w:rsidRDefault="006B7752" w:rsidP="00EA2C3B">
            <w:pPr>
              <w:pStyle w:val="Akapitzlist1"/>
              <w:spacing w:after="0" w:line="240" w:lineRule="auto"/>
              <w:ind w:left="0"/>
              <w:jc w:val="center"/>
              <w:rPr>
                <w:sz w:val="18"/>
                <w:szCs w:val="18"/>
              </w:rPr>
            </w:pPr>
            <w:r>
              <w:rPr>
                <w:sz w:val="18"/>
                <w:szCs w:val="18"/>
              </w:rPr>
              <w:t>1</w:t>
            </w:r>
          </w:p>
        </w:tc>
      </w:tr>
      <w:tr w:rsidR="006B7752" w:rsidRPr="00E5787D" w:rsidTr="00EA2C3B">
        <w:tc>
          <w:tcPr>
            <w:tcW w:w="1383" w:type="dxa"/>
            <w:vAlign w:val="center"/>
          </w:tcPr>
          <w:p w:rsidR="006B7752" w:rsidRPr="00E5787D" w:rsidRDefault="006B7752" w:rsidP="00EA2C3B">
            <w:pPr>
              <w:pStyle w:val="Akapitzlist1"/>
              <w:spacing w:after="0" w:line="240" w:lineRule="auto"/>
              <w:ind w:left="0"/>
              <w:jc w:val="center"/>
              <w:rPr>
                <w:sz w:val="18"/>
                <w:szCs w:val="18"/>
              </w:rPr>
            </w:pPr>
            <w:r w:rsidRPr="00E5787D">
              <w:rPr>
                <w:sz w:val="18"/>
                <w:szCs w:val="18"/>
              </w:rPr>
              <w:t>praktyczność</w:t>
            </w:r>
          </w:p>
        </w:tc>
        <w:tc>
          <w:tcPr>
            <w:tcW w:w="6547" w:type="dxa"/>
          </w:tcPr>
          <w:p w:rsidR="006B7752" w:rsidRPr="00E5787D" w:rsidRDefault="006B7752" w:rsidP="00EA2C3B">
            <w:pPr>
              <w:pStyle w:val="Akapitzlist1"/>
              <w:spacing w:after="0" w:line="240" w:lineRule="auto"/>
              <w:ind w:left="0"/>
              <w:jc w:val="both"/>
              <w:rPr>
                <w:sz w:val="18"/>
                <w:szCs w:val="18"/>
              </w:rPr>
            </w:pPr>
            <w:r>
              <w:rPr>
                <w:sz w:val="18"/>
                <w:szCs w:val="18"/>
              </w:rPr>
              <w:t xml:space="preserve">dobre </w:t>
            </w:r>
            <w:r w:rsidRPr="00E5787D">
              <w:rPr>
                <w:sz w:val="18"/>
                <w:szCs w:val="18"/>
              </w:rPr>
              <w:t>warunki (oświetlenie, p</w:t>
            </w:r>
            <w:r>
              <w:rPr>
                <w:sz w:val="18"/>
                <w:szCs w:val="18"/>
              </w:rPr>
              <w:t>rzewietrzanie, nasłonecznienie</w:t>
            </w:r>
            <w:r w:rsidRPr="00E5787D">
              <w:rPr>
                <w:sz w:val="18"/>
                <w:szCs w:val="18"/>
              </w:rPr>
              <w:t>)</w:t>
            </w:r>
          </w:p>
          <w:p w:rsidR="006B7752" w:rsidRPr="00E5787D" w:rsidRDefault="006B7752" w:rsidP="00EA2C3B">
            <w:pPr>
              <w:pStyle w:val="Akapitzlist1"/>
              <w:spacing w:after="0" w:line="240" w:lineRule="auto"/>
              <w:ind w:left="0"/>
              <w:jc w:val="both"/>
              <w:rPr>
                <w:sz w:val="18"/>
                <w:szCs w:val="18"/>
              </w:rPr>
            </w:pPr>
            <w:r>
              <w:rPr>
                <w:sz w:val="18"/>
                <w:szCs w:val="18"/>
              </w:rPr>
              <w:t xml:space="preserve">dobre </w:t>
            </w:r>
            <w:r w:rsidRPr="00E5787D">
              <w:rPr>
                <w:sz w:val="18"/>
                <w:szCs w:val="18"/>
              </w:rPr>
              <w:t>wyposażenie w sieć infrastruktury technicznej</w:t>
            </w:r>
          </w:p>
          <w:p w:rsidR="006B7752" w:rsidRPr="00E5787D" w:rsidRDefault="006B7752" w:rsidP="00EA2C3B">
            <w:pPr>
              <w:pStyle w:val="Akapitzlist1"/>
              <w:spacing w:after="0" w:line="240" w:lineRule="auto"/>
              <w:ind w:left="0"/>
              <w:jc w:val="both"/>
              <w:rPr>
                <w:sz w:val="18"/>
                <w:szCs w:val="18"/>
              </w:rPr>
            </w:pPr>
            <w:r w:rsidRPr="00E5787D">
              <w:rPr>
                <w:sz w:val="18"/>
                <w:szCs w:val="18"/>
              </w:rPr>
              <w:t>szybki dostęp do terenów zieleni i rekreacji, wypoczynku</w:t>
            </w:r>
          </w:p>
          <w:p w:rsidR="006B7752" w:rsidRPr="00E5787D" w:rsidRDefault="006B7752" w:rsidP="00EA2C3B">
            <w:pPr>
              <w:pStyle w:val="Akapitzlist1"/>
              <w:spacing w:after="0" w:line="240" w:lineRule="auto"/>
              <w:ind w:left="0"/>
              <w:jc w:val="both"/>
              <w:rPr>
                <w:sz w:val="18"/>
                <w:szCs w:val="18"/>
              </w:rPr>
            </w:pPr>
            <w:r w:rsidRPr="00E5787D">
              <w:rPr>
                <w:sz w:val="18"/>
                <w:szCs w:val="18"/>
              </w:rPr>
              <w:t>szybki dostęp do usług</w:t>
            </w:r>
          </w:p>
          <w:p w:rsidR="006B7752" w:rsidRPr="00E5787D" w:rsidRDefault="006B7752" w:rsidP="00EA2C3B">
            <w:pPr>
              <w:pStyle w:val="Akapitzlist1"/>
              <w:spacing w:after="0" w:line="240" w:lineRule="auto"/>
              <w:ind w:left="0"/>
              <w:jc w:val="both"/>
              <w:rPr>
                <w:sz w:val="18"/>
                <w:szCs w:val="18"/>
              </w:rPr>
            </w:pPr>
            <w:r w:rsidRPr="00E5787D">
              <w:rPr>
                <w:sz w:val="18"/>
                <w:szCs w:val="18"/>
              </w:rPr>
              <w:t>prawidłowy</w:t>
            </w:r>
            <w:r>
              <w:rPr>
                <w:sz w:val="18"/>
                <w:szCs w:val="18"/>
              </w:rPr>
              <w:t xml:space="preserve"> (niekolizyjny)</w:t>
            </w:r>
            <w:r w:rsidRPr="00E5787D">
              <w:rPr>
                <w:sz w:val="18"/>
                <w:szCs w:val="18"/>
              </w:rPr>
              <w:t xml:space="preserve"> przebieg dróg i ścieżek</w:t>
            </w:r>
          </w:p>
          <w:p w:rsidR="006B7752" w:rsidRPr="00E5787D" w:rsidRDefault="006B7752" w:rsidP="00EA2C3B">
            <w:pPr>
              <w:pStyle w:val="Akapitzlist1"/>
              <w:spacing w:after="0" w:line="240" w:lineRule="auto"/>
              <w:ind w:left="0"/>
              <w:jc w:val="both"/>
              <w:rPr>
                <w:sz w:val="18"/>
                <w:szCs w:val="18"/>
              </w:rPr>
            </w:pPr>
            <w:r>
              <w:rPr>
                <w:sz w:val="18"/>
                <w:szCs w:val="18"/>
              </w:rPr>
              <w:t xml:space="preserve">dobry </w:t>
            </w:r>
            <w:r w:rsidRPr="00E5787D">
              <w:rPr>
                <w:sz w:val="18"/>
                <w:szCs w:val="18"/>
              </w:rPr>
              <w:t>dostęp do elementów małej architektury (</w:t>
            </w:r>
            <w:r>
              <w:rPr>
                <w:sz w:val="18"/>
                <w:szCs w:val="18"/>
              </w:rPr>
              <w:t>ławek,</w:t>
            </w:r>
            <w:r w:rsidRPr="00E5787D">
              <w:rPr>
                <w:sz w:val="18"/>
                <w:szCs w:val="18"/>
              </w:rPr>
              <w:t xml:space="preserve"> kubłów na śmieci)</w:t>
            </w:r>
          </w:p>
          <w:p w:rsidR="006B7752" w:rsidRDefault="006B7752" w:rsidP="00EA2C3B">
            <w:pPr>
              <w:pStyle w:val="Akapitzlist1"/>
              <w:spacing w:after="0" w:line="240" w:lineRule="auto"/>
              <w:ind w:left="0"/>
              <w:jc w:val="both"/>
              <w:rPr>
                <w:sz w:val="18"/>
                <w:szCs w:val="18"/>
              </w:rPr>
            </w:pPr>
            <w:r w:rsidRPr="00E5787D">
              <w:rPr>
                <w:sz w:val="18"/>
                <w:szCs w:val="18"/>
              </w:rPr>
              <w:t xml:space="preserve">fizyczny układ przestrzenny </w:t>
            </w:r>
            <w:r>
              <w:rPr>
                <w:sz w:val="18"/>
                <w:szCs w:val="18"/>
              </w:rPr>
              <w:t xml:space="preserve">elementów </w:t>
            </w:r>
            <w:r w:rsidRPr="00E5787D">
              <w:rPr>
                <w:sz w:val="18"/>
                <w:szCs w:val="18"/>
              </w:rPr>
              <w:t xml:space="preserve">ułatwiający kontakt społeczny </w:t>
            </w:r>
          </w:p>
          <w:p w:rsidR="006B7752" w:rsidRPr="00E5787D" w:rsidRDefault="006B7752" w:rsidP="00EA2C3B">
            <w:pPr>
              <w:pStyle w:val="Akapitzlist1"/>
              <w:spacing w:after="0" w:line="240" w:lineRule="auto"/>
              <w:ind w:left="0"/>
              <w:jc w:val="both"/>
              <w:rPr>
                <w:sz w:val="18"/>
                <w:szCs w:val="18"/>
              </w:rPr>
            </w:pPr>
            <w:r w:rsidRPr="00E5787D">
              <w:rPr>
                <w:sz w:val="18"/>
                <w:szCs w:val="18"/>
              </w:rPr>
              <w:t>ergonomiczność elementów zagospodarowania</w:t>
            </w:r>
          </w:p>
          <w:p w:rsidR="006B7752" w:rsidRPr="00E5787D" w:rsidRDefault="006B7752" w:rsidP="00EA2C3B">
            <w:pPr>
              <w:pStyle w:val="Akapitzlist1"/>
              <w:spacing w:after="0" w:line="240" w:lineRule="auto"/>
              <w:ind w:left="0"/>
              <w:jc w:val="both"/>
              <w:rPr>
                <w:sz w:val="18"/>
                <w:szCs w:val="18"/>
              </w:rPr>
            </w:pPr>
            <w:r w:rsidRPr="00E5787D">
              <w:rPr>
                <w:sz w:val="18"/>
                <w:szCs w:val="18"/>
              </w:rPr>
              <w:t>poprawne właściwości środowiska (</w:t>
            </w:r>
            <w:r>
              <w:rPr>
                <w:sz w:val="18"/>
                <w:szCs w:val="18"/>
              </w:rPr>
              <w:t xml:space="preserve">brak </w:t>
            </w:r>
            <w:r w:rsidRPr="00E5787D">
              <w:rPr>
                <w:sz w:val="18"/>
                <w:szCs w:val="18"/>
              </w:rPr>
              <w:t>zanieczyszcze</w:t>
            </w:r>
            <w:r>
              <w:rPr>
                <w:sz w:val="18"/>
                <w:szCs w:val="18"/>
              </w:rPr>
              <w:t xml:space="preserve">ń, brak </w:t>
            </w:r>
            <w:r w:rsidRPr="00E5787D">
              <w:rPr>
                <w:sz w:val="18"/>
                <w:szCs w:val="18"/>
              </w:rPr>
              <w:t>hałas</w:t>
            </w:r>
            <w:r>
              <w:rPr>
                <w:sz w:val="18"/>
                <w:szCs w:val="18"/>
              </w:rPr>
              <w:t>u</w:t>
            </w:r>
            <w:r w:rsidRPr="00E5787D">
              <w:rPr>
                <w:sz w:val="18"/>
                <w:szCs w:val="18"/>
              </w:rPr>
              <w:t>)</w:t>
            </w:r>
          </w:p>
          <w:p w:rsidR="006B7752" w:rsidRPr="00E5787D" w:rsidRDefault="006B7752" w:rsidP="00EA2C3B">
            <w:pPr>
              <w:pStyle w:val="Akapitzlist1"/>
              <w:spacing w:after="0" w:line="240" w:lineRule="auto"/>
              <w:ind w:left="0"/>
              <w:jc w:val="both"/>
              <w:rPr>
                <w:sz w:val="18"/>
                <w:szCs w:val="18"/>
              </w:rPr>
            </w:pPr>
            <w:r>
              <w:rPr>
                <w:sz w:val="18"/>
                <w:szCs w:val="18"/>
              </w:rPr>
              <w:t>istnienie</w:t>
            </w:r>
            <w:r w:rsidRPr="00E5787D">
              <w:rPr>
                <w:sz w:val="18"/>
                <w:szCs w:val="18"/>
              </w:rPr>
              <w:t xml:space="preserve"> miejsc do chodzenia, stania i siedzenia</w:t>
            </w:r>
          </w:p>
          <w:p w:rsidR="006B7752" w:rsidRPr="00E5787D" w:rsidRDefault="006B7752" w:rsidP="00EA2C3B">
            <w:pPr>
              <w:pStyle w:val="Akapitzlist1"/>
              <w:spacing w:after="0" w:line="240" w:lineRule="auto"/>
              <w:ind w:left="0"/>
              <w:jc w:val="both"/>
              <w:rPr>
                <w:sz w:val="18"/>
                <w:szCs w:val="18"/>
              </w:rPr>
            </w:pPr>
            <w:r w:rsidRPr="00E5787D">
              <w:rPr>
                <w:sz w:val="18"/>
                <w:szCs w:val="18"/>
              </w:rPr>
              <w:t>możliwość swobodnego poruszania się osób starszych, niepełnosprawnych i dzieci</w:t>
            </w:r>
          </w:p>
        </w:tc>
        <w:tc>
          <w:tcPr>
            <w:tcW w:w="1130" w:type="dxa"/>
          </w:tcPr>
          <w:p w:rsidR="006B7752" w:rsidRDefault="006B7752" w:rsidP="00EA2C3B">
            <w:pPr>
              <w:pStyle w:val="Akapitzlist1"/>
              <w:spacing w:after="0" w:line="240" w:lineRule="auto"/>
              <w:ind w:left="0"/>
              <w:jc w:val="center"/>
              <w:rPr>
                <w:sz w:val="18"/>
                <w:szCs w:val="18"/>
              </w:rPr>
            </w:pPr>
            <w:r>
              <w:rPr>
                <w:sz w:val="18"/>
                <w:szCs w:val="18"/>
              </w:rPr>
              <w:t>1</w:t>
            </w:r>
          </w:p>
          <w:p w:rsidR="006B7752" w:rsidRDefault="006B7752" w:rsidP="00EA2C3B">
            <w:pPr>
              <w:pStyle w:val="Akapitzlist1"/>
              <w:spacing w:after="0" w:line="240" w:lineRule="auto"/>
              <w:ind w:left="0"/>
              <w:jc w:val="center"/>
              <w:rPr>
                <w:sz w:val="18"/>
                <w:szCs w:val="18"/>
              </w:rPr>
            </w:pPr>
            <w:r>
              <w:rPr>
                <w:sz w:val="18"/>
                <w:szCs w:val="18"/>
              </w:rPr>
              <w:t>2</w:t>
            </w:r>
          </w:p>
          <w:p w:rsidR="006B7752" w:rsidRDefault="006B7752" w:rsidP="00EA2C3B">
            <w:pPr>
              <w:pStyle w:val="Akapitzlist1"/>
              <w:spacing w:after="0" w:line="240" w:lineRule="auto"/>
              <w:ind w:left="0"/>
              <w:jc w:val="center"/>
              <w:rPr>
                <w:sz w:val="18"/>
                <w:szCs w:val="18"/>
              </w:rPr>
            </w:pPr>
            <w:r>
              <w:rPr>
                <w:sz w:val="18"/>
                <w:szCs w:val="18"/>
              </w:rPr>
              <w:t>4</w:t>
            </w:r>
          </w:p>
          <w:p w:rsidR="006B7752" w:rsidRDefault="006B7752" w:rsidP="00EA2C3B">
            <w:pPr>
              <w:pStyle w:val="Akapitzlist1"/>
              <w:spacing w:after="0" w:line="240" w:lineRule="auto"/>
              <w:ind w:left="0"/>
              <w:jc w:val="center"/>
              <w:rPr>
                <w:sz w:val="18"/>
                <w:szCs w:val="18"/>
              </w:rPr>
            </w:pPr>
            <w:r>
              <w:rPr>
                <w:sz w:val="18"/>
                <w:szCs w:val="18"/>
              </w:rPr>
              <w:t>3</w:t>
            </w:r>
          </w:p>
          <w:p w:rsidR="006B7752" w:rsidRDefault="006B7752" w:rsidP="00EA2C3B">
            <w:pPr>
              <w:pStyle w:val="Akapitzlist1"/>
              <w:spacing w:after="0" w:line="240" w:lineRule="auto"/>
              <w:ind w:left="0"/>
              <w:jc w:val="center"/>
              <w:rPr>
                <w:sz w:val="18"/>
                <w:szCs w:val="18"/>
              </w:rPr>
            </w:pPr>
            <w:r>
              <w:rPr>
                <w:sz w:val="18"/>
                <w:szCs w:val="18"/>
              </w:rPr>
              <w:t>4</w:t>
            </w:r>
          </w:p>
          <w:p w:rsidR="006B7752" w:rsidRDefault="006B7752" w:rsidP="00EA2C3B">
            <w:pPr>
              <w:pStyle w:val="Akapitzlist1"/>
              <w:spacing w:after="0" w:line="240" w:lineRule="auto"/>
              <w:ind w:left="0"/>
              <w:jc w:val="center"/>
              <w:rPr>
                <w:sz w:val="18"/>
                <w:szCs w:val="18"/>
              </w:rPr>
            </w:pPr>
            <w:r>
              <w:rPr>
                <w:sz w:val="18"/>
                <w:szCs w:val="18"/>
              </w:rPr>
              <w:t>1</w:t>
            </w:r>
          </w:p>
          <w:p w:rsidR="006B7752" w:rsidRDefault="006B7752" w:rsidP="00EA2C3B">
            <w:pPr>
              <w:pStyle w:val="Akapitzlist1"/>
              <w:spacing w:after="0" w:line="240" w:lineRule="auto"/>
              <w:ind w:left="0"/>
              <w:jc w:val="center"/>
              <w:rPr>
                <w:sz w:val="18"/>
                <w:szCs w:val="18"/>
              </w:rPr>
            </w:pPr>
            <w:r>
              <w:rPr>
                <w:sz w:val="18"/>
                <w:szCs w:val="18"/>
              </w:rPr>
              <w:t>1</w:t>
            </w:r>
          </w:p>
          <w:p w:rsidR="006B7752" w:rsidRDefault="006B7752" w:rsidP="00EA2C3B">
            <w:pPr>
              <w:pStyle w:val="Akapitzlist1"/>
              <w:spacing w:after="0" w:line="240" w:lineRule="auto"/>
              <w:ind w:left="0"/>
              <w:jc w:val="center"/>
              <w:rPr>
                <w:sz w:val="18"/>
                <w:szCs w:val="18"/>
              </w:rPr>
            </w:pPr>
            <w:r>
              <w:rPr>
                <w:sz w:val="18"/>
                <w:szCs w:val="18"/>
              </w:rPr>
              <w:t>1</w:t>
            </w:r>
          </w:p>
          <w:p w:rsidR="006B7752" w:rsidRDefault="006B7752" w:rsidP="00EA2C3B">
            <w:pPr>
              <w:pStyle w:val="Akapitzlist1"/>
              <w:spacing w:after="0" w:line="240" w:lineRule="auto"/>
              <w:ind w:left="0"/>
              <w:jc w:val="center"/>
              <w:rPr>
                <w:sz w:val="18"/>
                <w:szCs w:val="18"/>
              </w:rPr>
            </w:pPr>
            <w:r>
              <w:rPr>
                <w:sz w:val="18"/>
                <w:szCs w:val="18"/>
              </w:rPr>
              <w:t>3</w:t>
            </w:r>
          </w:p>
          <w:p w:rsidR="006B7752" w:rsidRDefault="006B7752" w:rsidP="00EA2C3B">
            <w:pPr>
              <w:pStyle w:val="Akapitzlist1"/>
              <w:spacing w:after="0" w:line="240" w:lineRule="auto"/>
              <w:ind w:left="0"/>
              <w:jc w:val="center"/>
              <w:rPr>
                <w:sz w:val="18"/>
                <w:szCs w:val="18"/>
              </w:rPr>
            </w:pPr>
            <w:r>
              <w:rPr>
                <w:sz w:val="18"/>
                <w:szCs w:val="18"/>
              </w:rPr>
              <w:t>1</w:t>
            </w:r>
          </w:p>
          <w:p w:rsidR="006B7752" w:rsidRDefault="006B7752" w:rsidP="00EA2C3B">
            <w:pPr>
              <w:pStyle w:val="Akapitzlist1"/>
              <w:spacing w:after="0" w:line="240" w:lineRule="auto"/>
              <w:ind w:left="0"/>
              <w:jc w:val="center"/>
              <w:rPr>
                <w:sz w:val="18"/>
                <w:szCs w:val="18"/>
              </w:rPr>
            </w:pPr>
            <w:r>
              <w:rPr>
                <w:sz w:val="18"/>
                <w:szCs w:val="18"/>
              </w:rPr>
              <w:t>1</w:t>
            </w:r>
          </w:p>
        </w:tc>
      </w:tr>
      <w:tr w:rsidR="006B7752" w:rsidRPr="00E5787D" w:rsidTr="00EA2C3B">
        <w:tc>
          <w:tcPr>
            <w:tcW w:w="1383" w:type="dxa"/>
            <w:vAlign w:val="center"/>
          </w:tcPr>
          <w:p w:rsidR="006B7752" w:rsidRPr="00E5787D" w:rsidRDefault="006B7752" w:rsidP="00EA2C3B">
            <w:pPr>
              <w:pStyle w:val="Akapitzlist1"/>
              <w:spacing w:after="0" w:line="240" w:lineRule="auto"/>
              <w:ind w:left="0"/>
              <w:jc w:val="center"/>
              <w:rPr>
                <w:sz w:val="18"/>
                <w:szCs w:val="18"/>
              </w:rPr>
            </w:pPr>
            <w:r w:rsidRPr="00E5787D">
              <w:rPr>
                <w:sz w:val="18"/>
                <w:szCs w:val="18"/>
              </w:rPr>
              <w:t>niezawodność</w:t>
            </w:r>
          </w:p>
        </w:tc>
        <w:tc>
          <w:tcPr>
            <w:tcW w:w="6547" w:type="dxa"/>
          </w:tcPr>
          <w:p w:rsidR="006B7752" w:rsidRPr="00E5787D" w:rsidRDefault="006B7752" w:rsidP="00EA2C3B">
            <w:pPr>
              <w:pStyle w:val="Akapitzlist1"/>
              <w:spacing w:after="0" w:line="240" w:lineRule="auto"/>
              <w:ind w:left="0"/>
              <w:jc w:val="both"/>
              <w:rPr>
                <w:sz w:val="18"/>
                <w:szCs w:val="18"/>
              </w:rPr>
            </w:pPr>
            <w:r w:rsidRPr="00E5787D">
              <w:rPr>
                <w:sz w:val="18"/>
                <w:szCs w:val="18"/>
              </w:rPr>
              <w:t xml:space="preserve">stan techniczny urządzeń, obiektów, elementów zagospodarowania </w:t>
            </w:r>
          </w:p>
        </w:tc>
        <w:tc>
          <w:tcPr>
            <w:tcW w:w="1130" w:type="dxa"/>
          </w:tcPr>
          <w:p w:rsidR="006B7752" w:rsidRPr="00E5787D" w:rsidRDefault="006B7752" w:rsidP="00EA2C3B">
            <w:pPr>
              <w:pStyle w:val="Akapitzlist1"/>
              <w:spacing w:after="0" w:line="240" w:lineRule="auto"/>
              <w:ind w:left="0"/>
              <w:jc w:val="center"/>
              <w:rPr>
                <w:sz w:val="18"/>
                <w:szCs w:val="18"/>
              </w:rPr>
            </w:pPr>
            <w:r>
              <w:rPr>
                <w:sz w:val="18"/>
                <w:szCs w:val="18"/>
              </w:rPr>
              <w:t>1</w:t>
            </w:r>
          </w:p>
        </w:tc>
      </w:tr>
      <w:tr w:rsidR="006B7752" w:rsidRPr="00E5787D" w:rsidTr="00EA2C3B">
        <w:tc>
          <w:tcPr>
            <w:tcW w:w="1383" w:type="dxa"/>
            <w:vAlign w:val="center"/>
          </w:tcPr>
          <w:p w:rsidR="006B7752" w:rsidRPr="00E5787D" w:rsidRDefault="006B7752" w:rsidP="00EA2C3B">
            <w:pPr>
              <w:pStyle w:val="Akapitzlist1"/>
              <w:spacing w:after="0" w:line="240" w:lineRule="auto"/>
              <w:ind w:left="0"/>
              <w:jc w:val="center"/>
              <w:rPr>
                <w:sz w:val="18"/>
                <w:szCs w:val="18"/>
              </w:rPr>
            </w:pPr>
            <w:r w:rsidRPr="00E5787D">
              <w:rPr>
                <w:sz w:val="18"/>
                <w:szCs w:val="18"/>
              </w:rPr>
              <w:t>trwałość</w:t>
            </w:r>
          </w:p>
        </w:tc>
        <w:tc>
          <w:tcPr>
            <w:tcW w:w="6547" w:type="dxa"/>
          </w:tcPr>
          <w:p w:rsidR="006B7752" w:rsidRPr="00E5787D" w:rsidRDefault="006B7752" w:rsidP="00EA2C3B">
            <w:pPr>
              <w:pStyle w:val="Akapitzlist1"/>
              <w:spacing w:after="0" w:line="240" w:lineRule="auto"/>
              <w:ind w:left="0"/>
              <w:jc w:val="both"/>
              <w:rPr>
                <w:sz w:val="18"/>
                <w:szCs w:val="18"/>
              </w:rPr>
            </w:pPr>
            <w:r w:rsidRPr="00E5787D">
              <w:rPr>
                <w:sz w:val="18"/>
                <w:szCs w:val="18"/>
              </w:rPr>
              <w:t>okres zachowania cech użytkowych prze</w:t>
            </w:r>
            <w:r>
              <w:rPr>
                <w:sz w:val="18"/>
                <w:szCs w:val="18"/>
              </w:rPr>
              <w:t>z</w:t>
            </w:r>
            <w:r w:rsidRPr="00E5787D">
              <w:rPr>
                <w:sz w:val="18"/>
                <w:szCs w:val="18"/>
              </w:rPr>
              <w:t xml:space="preserve"> elementy zagospodarowania przestrzennego</w:t>
            </w:r>
          </w:p>
        </w:tc>
        <w:tc>
          <w:tcPr>
            <w:tcW w:w="1130" w:type="dxa"/>
          </w:tcPr>
          <w:p w:rsidR="006B7752" w:rsidRPr="00E5787D" w:rsidRDefault="006B7752" w:rsidP="00EA2C3B">
            <w:pPr>
              <w:pStyle w:val="Akapitzlist1"/>
              <w:spacing w:after="0" w:line="240" w:lineRule="auto"/>
              <w:ind w:left="0"/>
              <w:jc w:val="center"/>
              <w:rPr>
                <w:sz w:val="18"/>
                <w:szCs w:val="18"/>
              </w:rPr>
            </w:pPr>
            <w:r>
              <w:rPr>
                <w:sz w:val="18"/>
                <w:szCs w:val="18"/>
              </w:rPr>
              <w:t>1</w:t>
            </w:r>
          </w:p>
        </w:tc>
      </w:tr>
      <w:tr w:rsidR="006B7752" w:rsidRPr="00E5787D" w:rsidTr="00EA2C3B">
        <w:tc>
          <w:tcPr>
            <w:tcW w:w="1383" w:type="dxa"/>
            <w:vAlign w:val="center"/>
          </w:tcPr>
          <w:p w:rsidR="006B7752" w:rsidRPr="00E5787D" w:rsidRDefault="006B7752" w:rsidP="00EA2C3B">
            <w:pPr>
              <w:pStyle w:val="Akapitzlist1"/>
              <w:spacing w:after="0" w:line="240" w:lineRule="auto"/>
              <w:ind w:left="0"/>
              <w:jc w:val="center"/>
              <w:rPr>
                <w:sz w:val="18"/>
                <w:szCs w:val="18"/>
              </w:rPr>
            </w:pPr>
            <w:r w:rsidRPr="00E5787D">
              <w:rPr>
                <w:sz w:val="18"/>
                <w:szCs w:val="18"/>
              </w:rPr>
              <w:t>bezpieczeństwo</w:t>
            </w:r>
          </w:p>
        </w:tc>
        <w:tc>
          <w:tcPr>
            <w:tcW w:w="6547" w:type="dxa"/>
          </w:tcPr>
          <w:p w:rsidR="006B7752" w:rsidRPr="00E5787D" w:rsidRDefault="006B7752" w:rsidP="00EA2C3B">
            <w:pPr>
              <w:pStyle w:val="Akapitzlist1"/>
              <w:spacing w:after="0" w:line="240" w:lineRule="auto"/>
              <w:ind w:left="0"/>
              <w:jc w:val="both"/>
              <w:rPr>
                <w:sz w:val="18"/>
                <w:szCs w:val="18"/>
              </w:rPr>
            </w:pPr>
            <w:r w:rsidRPr="00E5787D">
              <w:rPr>
                <w:sz w:val="18"/>
                <w:szCs w:val="18"/>
              </w:rPr>
              <w:t>poczucie przynależności społecznej</w:t>
            </w:r>
          </w:p>
          <w:p w:rsidR="006B7752" w:rsidRPr="00E5787D" w:rsidRDefault="006B7752" w:rsidP="00EA2C3B">
            <w:pPr>
              <w:pStyle w:val="Akapitzlist1"/>
              <w:spacing w:after="0" w:line="240" w:lineRule="auto"/>
              <w:ind w:left="0"/>
              <w:jc w:val="both"/>
              <w:rPr>
                <w:sz w:val="18"/>
                <w:szCs w:val="18"/>
              </w:rPr>
            </w:pPr>
            <w:r w:rsidRPr="00E5787D">
              <w:rPr>
                <w:sz w:val="18"/>
                <w:szCs w:val="18"/>
              </w:rPr>
              <w:t>poczucie przynależności do miejsca</w:t>
            </w:r>
          </w:p>
          <w:p w:rsidR="006B7752" w:rsidRPr="00E5787D" w:rsidRDefault="006B7752" w:rsidP="00EA2C3B">
            <w:pPr>
              <w:pStyle w:val="Akapitzlist1"/>
              <w:spacing w:after="0" w:line="240" w:lineRule="auto"/>
              <w:ind w:left="0"/>
              <w:jc w:val="both"/>
              <w:rPr>
                <w:sz w:val="18"/>
                <w:szCs w:val="18"/>
              </w:rPr>
            </w:pPr>
            <w:r w:rsidRPr="00E5787D">
              <w:rPr>
                <w:sz w:val="18"/>
                <w:szCs w:val="18"/>
              </w:rPr>
              <w:t>poczucie bezpieczeństwa publicznego</w:t>
            </w:r>
          </w:p>
          <w:p w:rsidR="006B7752" w:rsidRPr="00E5787D" w:rsidRDefault="006B7752" w:rsidP="00EA2C3B">
            <w:pPr>
              <w:pStyle w:val="Akapitzlist1"/>
              <w:spacing w:after="0" w:line="240" w:lineRule="auto"/>
              <w:ind w:left="0"/>
              <w:jc w:val="both"/>
              <w:rPr>
                <w:sz w:val="18"/>
                <w:szCs w:val="18"/>
              </w:rPr>
            </w:pPr>
            <w:r w:rsidRPr="00E5787D">
              <w:rPr>
                <w:sz w:val="18"/>
                <w:szCs w:val="18"/>
              </w:rPr>
              <w:t>istnienie mie</w:t>
            </w:r>
            <w:r>
              <w:rPr>
                <w:sz w:val="18"/>
                <w:szCs w:val="18"/>
              </w:rPr>
              <w:t xml:space="preserve">jsc, które gromadzą, integrują, </w:t>
            </w:r>
            <w:r w:rsidRPr="00E5787D">
              <w:rPr>
                <w:sz w:val="18"/>
                <w:szCs w:val="18"/>
              </w:rPr>
              <w:t>zapraszają</w:t>
            </w:r>
          </w:p>
        </w:tc>
        <w:tc>
          <w:tcPr>
            <w:tcW w:w="1130" w:type="dxa"/>
          </w:tcPr>
          <w:p w:rsidR="006B7752" w:rsidRDefault="006B7752" w:rsidP="00EA2C3B">
            <w:pPr>
              <w:pStyle w:val="Akapitzlist1"/>
              <w:spacing w:after="0" w:line="240" w:lineRule="auto"/>
              <w:ind w:left="0"/>
              <w:jc w:val="center"/>
              <w:rPr>
                <w:sz w:val="18"/>
                <w:szCs w:val="18"/>
              </w:rPr>
            </w:pPr>
            <w:r>
              <w:rPr>
                <w:sz w:val="18"/>
                <w:szCs w:val="18"/>
              </w:rPr>
              <w:t>1</w:t>
            </w:r>
          </w:p>
          <w:p w:rsidR="006B7752" w:rsidRDefault="006B7752" w:rsidP="00EA2C3B">
            <w:pPr>
              <w:pStyle w:val="Akapitzlist1"/>
              <w:spacing w:after="0" w:line="240" w:lineRule="auto"/>
              <w:ind w:left="0"/>
              <w:jc w:val="center"/>
              <w:rPr>
                <w:sz w:val="18"/>
                <w:szCs w:val="18"/>
              </w:rPr>
            </w:pPr>
            <w:r>
              <w:rPr>
                <w:sz w:val="18"/>
                <w:szCs w:val="18"/>
              </w:rPr>
              <w:t>1</w:t>
            </w:r>
          </w:p>
          <w:p w:rsidR="006B7752" w:rsidRDefault="006B7752" w:rsidP="00EA2C3B">
            <w:pPr>
              <w:pStyle w:val="Akapitzlist1"/>
              <w:spacing w:after="0" w:line="240" w:lineRule="auto"/>
              <w:ind w:left="0"/>
              <w:jc w:val="center"/>
              <w:rPr>
                <w:sz w:val="18"/>
                <w:szCs w:val="18"/>
              </w:rPr>
            </w:pPr>
            <w:r>
              <w:rPr>
                <w:sz w:val="18"/>
                <w:szCs w:val="18"/>
              </w:rPr>
              <w:t>1</w:t>
            </w:r>
          </w:p>
          <w:p w:rsidR="006B7752" w:rsidRPr="00E5787D" w:rsidRDefault="006B7752" w:rsidP="00EA2C3B">
            <w:pPr>
              <w:pStyle w:val="Akapitzlist1"/>
              <w:spacing w:after="0" w:line="240" w:lineRule="auto"/>
              <w:ind w:left="0"/>
              <w:jc w:val="center"/>
              <w:rPr>
                <w:sz w:val="18"/>
                <w:szCs w:val="18"/>
              </w:rPr>
            </w:pPr>
            <w:r>
              <w:rPr>
                <w:sz w:val="18"/>
                <w:szCs w:val="18"/>
              </w:rPr>
              <w:t>4</w:t>
            </w:r>
          </w:p>
        </w:tc>
      </w:tr>
      <w:tr w:rsidR="006B7752" w:rsidRPr="00E5787D" w:rsidTr="00EA2C3B">
        <w:tc>
          <w:tcPr>
            <w:tcW w:w="1383" w:type="dxa"/>
            <w:vAlign w:val="center"/>
          </w:tcPr>
          <w:p w:rsidR="006B7752" w:rsidRPr="00B9764B" w:rsidRDefault="006B7752" w:rsidP="00EA2C3B">
            <w:pPr>
              <w:pStyle w:val="Akapitzlist1"/>
              <w:spacing w:after="0" w:line="240" w:lineRule="auto"/>
              <w:ind w:left="0"/>
              <w:jc w:val="center"/>
              <w:rPr>
                <w:sz w:val="18"/>
                <w:szCs w:val="18"/>
              </w:rPr>
            </w:pPr>
            <w:r w:rsidRPr="00B9764B">
              <w:rPr>
                <w:sz w:val="18"/>
                <w:szCs w:val="18"/>
              </w:rPr>
              <w:t>czytelność</w:t>
            </w:r>
          </w:p>
        </w:tc>
        <w:tc>
          <w:tcPr>
            <w:tcW w:w="6547" w:type="dxa"/>
          </w:tcPr>
          <w:p w:rsidR="006B7752" w:rsidRPr="00B9764B" w:rsidRDefault="006B7752" w:rsidP="00EA2C3B">
            <w:pPr>
              <w:pStyle w:val="Akapitzlist1"/>
              <w:spacing w:after="0" w:line="240" w:lineRule="auto"/>
              <w:ind w:left="0"/>
              <w:jc w:val="both"/>
              <w:rPr>
                <w:sz w:val="18"/>
                <w:szCs w:val="18"/>
              </w:rPr>
            </w:pPr>
            <w:r w:rsidRPr="00B9764B">
              <w:rPr>
                <w:sz w:val="18"/>
                <w:szCs w:val="18"/>
              </w:rPr>
              <w:t>łatwość orientacji w terenie</w:t>
            </w:r>
          </w:p>
          <w:p w:rsidR="006B7752" w:rsidRPr="00B9764B" w:rsidRDefault="006B7752" w:rsidP="00EA2C3B">
            <w:pPr>
              <w:pStyle w:val="Akapitzlist1"/>
              <w:spacing w:after="0" w:line="240" w:lineRule="auto"/>
              <w:ind w:left="0"/>
              <w:jc w:val="both"/>
              <w:rPr>
                <w:sz w:val="18"/>
                <w:szCs w:val="18"/>
              </w:rPr>
            </w:pPr>
            <w:r w:rsidRPr="00B9764B">
              <w:rPr>
                <w:sz w:val="18"/>
                <w:szCs w:val="18"/>
              </w:rPr>
              <w:t>jedność kompozycji przestrzennej i jej wewnętrzna zgodność</w:t>
            </w:r>
          </w:p>
          <w:p w:rsidR="006B7752" w:rsidRPr="00B9764B" w:rsidRDefault="006B7752" w:rsidP="00EA2C3B">
            <w:pPr>
              <w:pStyle w:val="Akapitzlist1"/>
              <w:spacing w:after="0" w:line="240" w:lineRule="auto"/>
              <w:ind w:left="0"/>
              <w:jc w:val="both"/>
              <w:rPr>
                <w:sz w:val="18"/>
                <w:szCs w:val="18"/>
              </w:rPr>
            </w:pPr>
            <w:r w:rsidRPr="00B9764B">
              <w:rPr>
                <w:sz w:val="18"/>
                <w:szCs w:val="18"/>
              </w:rPr>
              <w:t>istnienie systemu symboli i zrozumiałych znaków informacyjnych (</w:t>
            </w:r>
            <w:r>
              <w:rPr>
                <w:sz w:val="18"/>
                <w:szCs w:val="18"/>
              </w:rPr>
              <w:t xml:space="preserve">tablice </w:t>
            </w:r>
            <w:proofErr w:type="spellStart"/>
            <w:r>
              <w:rPr>
                <w:sz w:val="18"/>
                <w:szCs w:val="18"/>
              </w:rPr>
              <w:t>inform</w:t>
            </w:r>
            <w:proofErr w:type="spellEnd"/>
            <w:r>
              <w:rPr>
                <w:sz w:val="18"/>
                <w:szCs w:val="18"/>
              </w:rPr>
              <w:t>.),</w:t>
            </w:r>
          </w:p>
        </w:tc>
        <w:tc>
          <w:tcPr>
            <w:tcW w:w="1130" w:type="dxa"/>
          </w:tcPr>
          <w:p w:rsidR="006B7752" w:rsidRDefault="006B7752" w:rsidP="00EA2C3B">
            <w:pPr>
              <w:pStyle w:val="Akapitzlist1"/>
              <w:spacing w:after="0" w:line="240" w:lineRule="auto"/>
              <w:ind w:left="0"/>
              <w:jc w:val="center"/>
              <w:rPr>
                <w:sz w:val="18"/>
                <w:szCs w:val="18"/>
              </w:rPr>
            </w:pPr>
            <w:r>
              <w:rPr>
                <w:sz w:val="18"/>
                <w:szCs w:val="18"/>
              </w:rPr>
              <w:t>3</w:t>
            </w:r>
          </w:p>
          <w:p w:rsidR="006B7752" w:rsidRDefault="006B7752" w:rsidP="00EA2C3B">
            <w:pPr>
              <w:pStyle w:val="Akapitzlist1"/>
              <w:spacing w:after="0" w:line="240" w:lineRule="auto"/>
              <w:ind w:left="0"/>
              <w:jc w:val="center"/>
              <w:rPr>
                <w:sz w:val="18"/>
                <w:szCs w:val="18"/>
              </w:rPr>
            </w:pPr>
            <w:r>
              <w:rPr>
                <w:sz w:val="18"/>
                <w:szCs w:val="18"/>
              </w:rPr>
              <w:t>1</w:t>
            </w:r>
          </w:p>
          <w:p w:rsidR="006B7752" w:rsidRPr="00B9764B" w:rsidRDefault="006B7752" w:rsidP="00EA2C3B">
            <w:pPr>
              <w:pStyle w:val="Akapitzlist1"/>
              <w:spacing w:after="0" w:line="240" w:lineRule="auto"/>
              <w:ind w:left="0"/>
              <w:jc w:val="center"/>
              <w:rPr>
                <w:sz w:val="18"/>
                <w:szCs w:val="18"/>
              </w:rPr>
            </w:pPr>
            <w:r>
              <w:rPr>
                <w:sz w:val="18"/>
                <w:szCs w:val="18"/>
              </w:rPr>
              <w:t>1</w:t>
            </w:r>
          </w:p>
        </w:tc>
      </w:tr>
      <w:tr w:rsidR="006B7752" w:rsidRPr="00E5787D" w:rsidTr="00EA2C3B">
        <w:tc>
          <w:tcPr>
            <w:tcW w:w="1383" w:type="dxa"/>
            <w:vAlign w:val="center"/>
          </w:tcPr>
          <w:p w:rsidR="006B7752" w:rsidRPr="00B9764B" w:rsidRDefault="006B7752" w:rsidP="00EA2C3B">
            <w:pPr>
              <w:pStyle w:val="Akapitzlist1"/>
              <w:spacing w:after="0" w:line="240" w:lineRule="auto"/>
              <w:ind w:left="0"/>
              <w:jc w:val="center"/>
              <w:rPr>
                <w:sz w:val="18"/>
                <w:szCs w:val="18"/>
              </w:rPr>
            </w:pPr>
            <w:r w:rsidRPr="00B9764B">
              <w:rPr>
                <w:sz w:val="18"/>
                <w:szCs w:val="18"/>
              </w:rPr>
              <w:t>estetyczność</w:t>
            </w:r>
          </w:p>
        </w:tc>
        <w:tc>
          <w:tcPr>
            <w:tcW w:w="6547" w:type="dxa"/>
          </w:tcPr>
          <w:p w:rsidR="006B7752" w:rsidRPr="00B9764B" w:rsidRDefault="006B7752" w:rsidP="00EA2C3B">
            <w:pPr>
              <w:pStyle w:val="Akapitzlist1"/>
              <w:spacing w:after="0" w:line="240" w:lineRule="auto"/>
              <w:ind w:left="0"/>
              <w:jc w:val="both"/>
              <w:rPr>
                <w:sz w:val="18"/>
                <w:szCs w:val="18"/>
              </w:rPr>
            </w:pPr>
            <w:r w:rsidRPr="00B9764B">
              <w:rPr>
                <w:sz w:val="18"/>
                <w:szCs w:val="18"/>
              </w:rPr>
              <w:t>odpowiednia skala architektoniczna (ludzka)</w:t>
            </w:r>
          </w:p>
          <w:p w:rsidR="006B7752" w:rsidRPr="00B9764B" w:rsidRDefault="006B7752" w:rsidP="00EA2C3B">
            <w:pPr>
              <w:pStyle w:val="Akapitzlist1"/>
              <w:spacing w:after="0" w:line="240" w:lineRule="auto"/>
              <w:ind w:left="0"/>
              <w:jc w:val="both"/>
              <w:rPr>
                <w:sz w:val="18"/>
                <w:szCs w:val="18"/>
              </w:rPr>
            </w:pPr>
            <w:r w:rsidRPr="00B9764B">
              <w:rPr>
                <w:sz w:val="18"/>
                <w:szCs w:val="18"/>
              </w:rPr>
              <w:t>umiarkowana i łagodna kolorystyka</w:t>
            </w:r>
          </w:p>
          <w:p w:rsidR="006B7752" w:rsidRPr="00B9764B" w:rsidRDefault="006B7752" w:rsidP="00EA2C3B">
            <w:pPr>
              <w:pStyle w:val="Akapitzlist1"/>
              <w:spacing w:after="0" w:line="240" w:lineRule="auto"/>
              <w:ind w:left="0"/>
              <w:jc w:val="both"/>
              <w:rPr>
                <w:sz w:val="18"/>
                <w:szCs w:val="18"/>
              </w:rPr>
            </w:pPr>
            <w:r w:rsidRPr="00B9764B">
              <w:rPr>
                <w:sz w:val="18"/>
                <w:szCs w:val="18"/>
              </w:rPr>
              <w:t>czystość</w:t>
            </w:r>
          </w:p>
          <w:p w:rsidR="006B7752" w:rsidRPr="00B9764B" w:rsidRDefault="006B7752" w:rsidP="00EA2C3B">
            <w:pPr>
              <w:pStyle w:val="Akapitzlist1"/>
              <w:spacing w:after="0" w:line="240" w:lineRule="auto"/>
              <w:ind w:left="0"/>
              <w:jc w:val="both"/>
              <w:rPr>
                <w:sz w:val="18"/>
                <w:szCs w:val="18"/>
              </w:rPr>
            </w:pPr>
            <w:r w:rsidRPr="00B9764B">
              <w:rPr>
                <w:sz w:val="18"/>
                <w:szCs w:val="18"/>
              </w:rPr>
              <w:t>właściwe proporcje</w:t>
            </w:r>
          </w:p>
          <w:p w:rsidR="006B7752" w:rsidRPr="00B9764B" w:rsidRDefault="006B7752" w:rsidP="00EA2C3B">
            <w:pPr>
              <w:pStyle w:val="Akapitzlist1"/>
              <w:spacing w:after="0" w:line="240" w:lineRule="auto"/>
              <w:ind w:left="0"/>
              <w:jc w:val="both"/>
              <w:rPr>
                <w:sz w:val="18"/>
                <w:szCs w:val="18"/>
              </w:rPr>
            </w:pPr>
            <w:r w:rsidRPr="00B9764B">
              <w:rPr>
                <w:sz w:val="18"/>
                <w:szCs w:val="18"/>
              </w:rPr>
              <w:t>zachowanie rytmu</w:t>
            </w:r>
          </w:p>
        </w:tc>
        <w:tc>
          <w:tcPr>
            <w:tcW w:w="1130" w:type="dxa"/>
          </w:tcPr>
          <w:p w:rsidR="006B7752" w:rsidRDefault="006B7752" w:rsidP="00EA2C3B">
            <w:pPr>
              <w:pStyle w:val="Akapitzlist1"/>
              <w:spacing w:after="0" w:line="240" w:lineRule="auto"/>
              <w:ind w:left="0"/>
              <w:jc w:val="center"/>
              <w:rPr>
                <w:sz w:val="18"/>
                <w:szCs w:val="18"/>
              </w:rPr>
            </w:pPr>
            <w:r>
              <w:rPr>
                <w:sz w:val="18"/>
                <w:szCs w:val="18"/>
              </w:rPr>
              <w:t>1</w:t>
            </w:r>
          </w:p>
          <w:p w:rsidR="006B7752" w:rsidRDefault="006B7752" w:rsidP="00EA2C3B">
            <w:pPr>
              <w:pStyle w:val="Akapitzlist1"/>
              <w:spacing w:after="0" w:line="240" w:lineRule="auto"/>
              <w:ind w:left="0"/>
              <w:jc w:val="center"/>
              <w:rPr>
                <w:sz w:val="18"/>
                <w:szCs w:val="18"/>
              </w:rPr>
            </w:pPr>
            <w:r>
              <w:rPr>
                <w:sz w:val="18"/>
                <w:szCs w:val="18"/>
              </w:rPr>
              <w:t>1</w:t>
            </w:r>
          </w:p>
          <w:p w:rsidR="006B7752" w:rsidRDefault="006B7752" w:rsidP="00EA2C3B">
            <w:pPr>
              <w:pStyle w:val="Akapitzlist1"/>
              <w:spacing w:after="0" w:line="240" w:lineRule="auto"/>
              <w:ind w:left="0"/>
              <w:jc w:val="center"/>
              <w:rPr>
                <w:sz w:val="18"/>
                <w:szCs w:val="18"/>
              </w:rPr>
            </w:pPr>
            <w:r>
              <w:rPr>
                <w:sz w:val="18"/>
                <w:szCs w:val="18"/>
              </w:rPr>
              <w:t>1</w:t>
            </w:r>
          </w:p>
          <w:p w:rsidR="006B7752" w:rsidRDefault="006B7752" w:rsidP="00EA2C3B">
            <w:pPr>
              <w:pStyle w:val="Akapitzlist1"/>
              <w:spacing w:after="0" w:line="240" w:lineRule="auto"/>
              <w:ind w:left="0"/>
              <w:jc w:val="center"/>
              <w:rPr>
                <w:sz w:val="18"/>
                <w:szCs w:val="18"/>
              </w:rPr>
            </w:pPr>
            <w:r>
              <w:rPr>
                <w:sz w:val="18"/>
                <w:szCs w:val="18"/>
              </w:rPr>
              <w:t>1</w:t>
            </w:r>
          </w:p>
          <w:p w:rsidR="006B7752" w:rsidRPr="00B9764B" w:rsidRDefault="006B7752" w:rsidP="00EA2C3B">
            <w:pPr>
              <w:pStyle w:val="Akapitzlist1"/>
              <w:spacing w:after="0" w:line="240" w:lineRule="auto"/>
              <w:ind w:left="0"/>
              <w:jc w:val="center"/>
              <w:rPr>
                <w:sz w:val="18"/>
                <w:szCs w:val="18"/>
              </w:rPr>
            </w:pPr>
            <w:r>
              <w:rPr>
                <w:sz w:val="18"/>
                <w:szCs w:val="18"/>
              </w:rPr>
              <w:t>1</w:t>
            </w:r>
          </w:p>
        </w:tc>
      </w:tr>
      <w:tr w:rsidR="006B7752" w:rsidRPr="00E5787D" w:rsidTr="00EA2C3B">
        <w:tc>
          <w:tcPr>
            <w:tcW w:w="1383" w:type="dxa"/>
            <w:vAlign w:val="center"/>
          </w:tcPr>
          <w:p w:rsidR="006B7752" w:rsidRPr="00B9764B" w:rsidRDefault="006B7752" w:rsidP="00EA2C3B">
            <w:pPr>
              <w:pStyle w:val="Akapitzlist1"/>
              <w:spacing w:after="0" w:line="240" w:lineRule="auto"/>
              <w:ind w:left="0"/>
              <w:jc w:val="center"/>
              <w:rPr>
                <w:sz w:val="18"/>
                <w:szCs w:val="18"/>
              </w:rPr>
            </w:pPr>
            <w:r>
              <w:rPr>
                <w:sz w:val="18"/>
                <w:szCs w:val="18"/>
              </w:rPr>
              <w:t>wrażeniowość</w:t>
            </w:r>
          </w:p>
        </w:tc>
        <w:tc>
          <w:tcPr>
            <w:tcW w:w="6547" w:type="dxa"/>
          </w:tcPr>
          <w:p w:rsidR="006B7752" w:rsidRDefault="006B7752" w:rsidP="00EA2C3B">
            <w:pPr>
              <w:pStyle w:val="Akapitzlist1"/>
              <w:spacing w:after="0" w:line="240" w:lineRule="auto"/>
              <w:ind w:left="0"/>
              <w:jc w:val="both"/>
              <w:rPr>
                <w:sz w:val="18"/>
                <w:szCs w:val="18"/>
              </w:rPr>
            </w:pPr>
            <w:r>
              <w:rPr>
                <w:sz w:val="18"/>
                <w:szCs w:val="18"/>
              </w:rPr>
              <w:t>odczucia i emocje związane z pobytem w przestrzeni</w:t>
            </w:r>
          </w:p>
          <w:p w:rsidR="006B7752" w:rsidRPr="00B9764B" w:rsidRDefault="006B7752" w:rsidP="00EA2C3B">
            <w:pPr>
              <w:pStyle w:val="Akapitzlist1"/>
              <w:spacing w:after="0" w:line="240" w:lineRule="auto"/>
              <w:ind w:left="0"/>
              <w:jc w:val="both"/>
              <w:rPr>
                <w:sz w:val="18"/>
                <w:szCs w:val="18"/>
              </w:rPr>
            </w:pPr>
            <w:r>
              <w:rPr>
                <w:sz w:val="18"/>
                <w:szCs w:val="18"/>
              </w:rPr>
              <w:t>wrażenia wynikające z użytkowania dóbr zlokalizowanych w przestrzeni</w:t>
            </w:r>
          </w:p>
        </w:tc>
        <w:tc>
          <w:tcPr>
            <w:tcW w:w="1130" w:type="dxa"/>
          </w:tcPr>
          <w:p w:rsidR="006B7752" w:rsidRDefault="006B7752" w:rsidP="00EA2C3B">
            <w:pPr>
              <w:pStyle w:val="Akapitzlist1"/>
              <w:spacing w:after="0" w:line="240" w:lineRule="auto"/>
              <w:ind w:left="0"/>
              <w:jc w:val="center"/>
              <w:rPr>
                <w:sz w:val="18"/>
                <w:szCs w:val="18"/>
              </w:rPr>
            </w:pPr>
            <w:r>
              <w:rPr>
                <w:sz w:val="18"/>
                <w:szCs w:val="18"/>
              </w:rPr>
              <w:t>4</w:t>
            </w:r>
          </w:p>
          <w:p w:rsidR="006B7752" w:rsidRDefault="006B7752" w:rsidP="00EA2C3B">
            <w:pPr>
              <w:pStyle w:val="Akapitzlist1"/>
              <w:spacing w:after="0" w:line="240" w:lineRule="auto"/>
              <w:ind w:left="0"/>
              <w:jc w:val="center"/>
              <w:rPr>
                <w:sz w:val="18"/>
                <w:szCs w:val="18"/>
              </w:rPr>
            </w:pPr>
            <w:r>
              <w:rPr>
                <w:sz w:val="18"/>
                <w:szCs w:val="18"/>
              </w:rPr>
              <w:t>1</w:t>
            </w:r>
          </w:p>
        </w:tc>
      </w:tr>
    </w:tbl>
    <w:p w:rsidR="006B7752" w:rsidRDefault="006B7752" w:rsidP="006B7752">
      <w:pPr>
        <w:spacing w:after="0" w:line="240" w:lineRule="auto"/>
        <w:rPr>
          <w:rFonts w:cs="Calibri"/>
          <w:b/>
        </w:rPr>
      </w:pPr>
    </w:p>
    <w:p w:rsidR="006B7752" w:rsidRDefault="006B7752" w:rsidP="006B7752">
      <w:pPr>
        <w:spacing w:after="0" w:line="240" w:lineRule="auto"/>
        <w:rPr>
          <w:rFonts w:cs="Calibri"/>
          <w:b/>
        </w:rPr>
      </w:pPr>
    </w:p>
    <w:p w:rsidR="006B7752" w:rsidRPr="00E94555" w:rsidRDefault="006B7752" w:rsidP="006B7752">
      <w:pPr>
        <w:spacing w:after="0" w:line="240" w:lineRule="auto"/>
        <w:jc w:val="both"/>
        <w:rPr>
          <w:rFonts w:cs="Calibri"/>
        </w:rPr>
      </w:pPr>
      <w:r w:rsidRPr="00E94555">
        <w:rPr>
          <w:rFonts w:cs="Calibri"/>
        </w:rPr>
        <w:t>Ocena jakościowa</w:t>
      </w:r>
      <w:r>
        <w:rPr>
          <w:rFonts w:cs="Calibri"/>
        </w:rPr>
        <w:t xml:space="preserve"> przedmiotowej</w:t>
      </w:r>
      <w:r w:rsidRPr="00E94555">
        <w:rPr>
          <w:rFonts w:cs="Calibri"/>
        </w:rPr>
        <w:t xml:space="preserve"> przestrzeni</w:t>
      </w:r>
      <w:r>
        <w:rPr>
          <w:rFonts w:cs="Calibri"/>
        </w:rPr>
        <w:t xml:space="preserve"> za pomocą dyferencjału semantycznego wykazała konieczność zmian we wszystkich sferach. To teren zapomniany i zaniedbany, wymagający działań naprawczych i inwestycyjnych. Aczkolwiek w uporządkowanie terenu może zaangażować się młodzież i dorosła część społeczności wiejskiej. Teren ten ma klimat i pozytywną tajemniczą energię, zapewne dlatego młodzież tak chętnie tam się spotykała.</w:t>
      </w:r>
    </w:p>
    <w:p w:rsidR="006B7752" w:rsidRDefault="006B7752" w:rsidP="006B7752">
      <w:pPr>
        <w:spacing w:after="0" w:line="240" w:lineRule="auto"/>
        <w:jc w:val="both"/>
        <w:rPr>
          <w:rFonts w:cs="Calibri"/>
          <w:b/>
          <w:sz w:val="24"/>
          <w:szCs w:val="24"/>
        </w:rPr>
      </w:pPr>
    </w:p>
    <w:p w:rsidR="006B7752" w:rsidRDefault="006B7752" w:rsidP="006B7752">
      <w:pPr>
        <w:spacing w:after="0" w:line="240" w:lineRule="auto"/>
        <w:jc w:val="both"/>
        <w:rPr>
          <w:rFonts w:cs="Calibri"/>
          <w:b/>
          <w:sz w:val="24"/>
          <w:szCs w:val="24"/>
        </w:rPr>
      </w:pPr>
    </w:p>
    <w:p w:rsidR="006B7752" w:rsidRDefault="006B7752">
      <w:pPr>
        <w:rPr>
          <w:rFonts w:cs="Calibri"/>
          <w:b/>
          <w:sz w:val="24"/>
          <w:szCs w:val="24"/>
        </w:rPr>
      </w:pPr>
      <w:r>
        <w:rPr>
          <w:rFonts w:cs="Calibri"/>
          <w:b/>
          <w:sz w:val="24"/>
          <w:szCs w:val="24"/>
        </w:rPr>
        <w:br w:type="page"/>
      </w:r>
    </w:p>
    <w:p w:rsidR="006B7752" w:rsidRDefault="006B7752" w:rsidP="006B7752">
      <w:pPr>
        <w:spacing w:after="0" w:line="240" w:lineRule="auto"/>
        <w:jc w:val="both"/>
        <w:rPr>
          <w:rFonts w:cs="Calibri"/>
          <w:b/>
          <w:sz w:val="24"/>
          <w:szCs w:val="24"/>
        </w:rPr>
      </w:pPr>
      <w:r>
        <w:rPr>
          <w:rFonts w:cs="Calibri"/>
          <w:b/>
          <w:sz w:val="24"/>
          <w:szCs w:val="24"/>
        </w:rPr>
        <w:lastRenderedPageBreak/>
        <w:t>PROJEKTY:</w:t>
      </w:r>
      <w:bookmarkStart w:id="0" w:name="_GoBack"/>
      <w:bookmarkEnd w:id="0"/>
    </w:p>
    <w:p w:rsidR="006B7752" w:rsidRPr="00EF7A3E" w:rsidRDefault="006B7752" w:rsidP="006B7752">
      <w:pPr>
        <w:spacing w:after="0" w:line="240" w:lineRule="auto"/>
        <w:jc w:val="both"/>
        <w:rPr>
          <w:rFonts w:cs="Calibri"/>
          <w:b/>
          <w:sz w:val="24"/>
          <w:szCs w:val="24"/>
        </w:rPr>
      </w:pPr>
      <w:proofErr w:type="spellStart"/>
      <w:r>
        <w:rPr>
          <w:rFonts w:cs="Calibri"/>
          <w:b/>
          <w:sz w:val="24"/>
          <w:szCs w:val="24"/>
        </w:rPr>
        <w:t>Leżenica</w:t>
      </w:r>
      <w:r w:rsidRPr="00EF7A3E">
        <w:rPr>
          <w:rFonts w:cs="Calibri"/>
          <w:b/>
          <w:sz w:val="24"/>
          <w:szCs w:val="24"/>
        </w:rPr>
        <w:t>_</w:t>
      </w:r>
      <w:r w:rsidRPr="00EF7A3E">
        <w:rPr>
          <w:b/>
          <w:sz w:val="24"/>
          <w:szCs w:val="24"/>
        </w:rPr>
        <w:t>Gmina</w:t>
      </w:r>
      <w:proofErr w:type="spellEnd"/>
      <w:r w:rsidRPr="00EF7A3E">
        <w:rPr>
          <w:b/>
          <w:sz w:val="24"/>
          <w:szCs w:val="24"/>
        </w:rPr>
        <w:t xml:space="preserve"> </w:t>
      </w:r>
      <w:r>
        <w:rPr>
          <w:b/>
          <w:sz w:val="24"/>
          <w:szCs w:val="24"/>
        </w:rPr>
        <w:t>Szydłowo,</w:t>
      </w:r>
      <w:r w:rsidRPr="00EF7A3E">
        <w:rPr>
          <w:b/>
          <w:sz w:val="24"/>
          <w:szCs w:val="24"/>
        </w:rPr>
        <w:t xml:space="preserve"> Obręb </w:t>
      </w:r>
      <w:r>
        <w:rPr>
          <w:b/>
          <w:sz w:val="24"/>
          <w:szCs w:val="24"/>
        </w:rPr>
        <w:t>LEŻENICA,</w:t>
      </w:r>
      <w:r w:rsidRPr="00EF7A3E">
        <w:rPr>
          <w:b/>
          <w:sz w:val="24"/>
          <w:szCs w:val="24"/>
        </w:rPr>
        <w:t xml:space="preserve"> Numer działki </w:t>
      </w:r>
      <w:r>
        <w:rPr>
          <w:b/>
          <w:sz w:val="24"/>
          <w:szCs w:val="24"/>
        </w:rPr>
        <w:t>119</w:t>
      </w:r>
      <w:r w:rsidRPr="00EF7A3E">
        <w:rPr>
          <w:b/>
          <w:sz w:val="24"/>
          <w:szCs w:val="24"/>
        </w:rPr>
        <w:t xml:space="preserve">, </w:t>
      </w:r>
      <w:r>
        <w:rPr>
          <w:b/>
          <w:sz w:val="24"/>
          <w:szCs w:val="24"/>
        </w:rPr>
        <w:t>120</w:t>
      </w:r>
    </w:p>
    <w:p w:rsidR="006B7752" w:rsidRDefault="006B7752" w:rsidP="006B7752">
      <w:pPr>
        <w:spacing w:after="0" w:line="240" w:lineRule="auto"/>
        <w:jc w:val="center"/>
        <w:rPr>
          <w:lang w:eastAsia="pl-PL"/>
        </w:rPr>
      </w:pPr>
      <w:r>
        <w:rPr>
          <w:noProof/>
          <w:lang w:eastAsia="pl-PL"/>
        </w:rPr>
        <w:drawing>
          <wp:inline distT="0" distB="0" distL="0" distR="0" wp14:anchorId="771C6583" wp14:editId="176F3785">
            <wp:extent cx="5664630" cy="4248473"/>
            <wp:effectExtent l="19050" t="19050" r="12700" b="19050"/>
            <wp:docPr id="7176" name="Obraz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PS-202008120018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82833" cy="4262125"/>
                    </a:xfrm>
                    <a:prstGeom prst="rect">
                      <a:avLst/>
                    </a:prstGeom>
                    <a:ln>
                      <a:solidFill>
                        <a:schemeClr val="tx1"/>
                      </a:solidFill>
                    </a:ln>
                  </pic:spPr>
                </pic:pic>
              </a:graphicData>
            </a:graphic>
          </wp:inline>
        </w:drawing>
      </w:r>
    </w:p>
    <w:p w:rsidR="006B7752" w:rsidRPr="00A71877" w:rsidRDefault="006B7752" w:rsidP="006B7752">
      <w:pPr>
        <w:spacing w:after="0" w:line="240" w:lineRule="auto"/>
        <w:jc w:val="both"/>
        <w:rPr>
          <w:rFonts w:cs="Calibri"/>
        </w:rPr>
      </w:pPr>
      <w:proofErr w:type="spellStart"/>
      <w:r>
        <w:rPr>
          <w:rFonts w:cs="Calibri"/>
        </w:rPr>
        <w:t>Leżenica_s</w:t>
      </w:r>
      <w:r w:rsidRPr="00A71877">
        <w:rPr>
          <w:rFonts w:cs="Calibri"/>
        </w:rPr>
        <w:t>tan</w:t>
      </w:r>
      <w:proofErr w:type="spellEnd"/>
      <w:r w:rsidRPr="00A71877">
        <w:rPr>
          <w:rFonts w:cs="Calibri"/>
        </w:rPr>
        <w:t xml:space="preserve"> istniejący</w:t>
      </w:r>
      <w:r>
        <w:rPr>
          <w:rFonts w:cs="Calibri"/>
        </w:rPr>
        <w:t xml:space="preserve">: teren zlokalizowany w centrum wsi, za ogrodzeniem kościoła. Obecnie składa się on z dwóch działek: o numerze 120 (należącej do gminy), nr 119 (będącej w rękach prywatnych). Pierwsza bardzo zarośnięta liściastym </w:t>
      </w:r>
      <w:proofErr w:type="spellStart"/>
      <w:r>
        <w:rPr>
          <w:rFonts w:cs="Calibri"/>
        </w:rPr>
        <w:t>starodrzewiem</w:t>
      </w:r>
      <w:proofErr w:type="spellEnd"/>
      <w:r>
        <w:rPr>
          <w:rFonts w:cs="Calibri"/>
        </w:rPr>
        <w:t xml:space="preserve"> oraz licznymi różnogatunkowymi samosiejkami. Zieleń tworzy zwartą i gęstą bryłę, przez co dopływ światła jest ograniczony. Ilość  zieleni sprawia jednak wrażenie zwartości wnętrza, można się „ukryć” w naturze. Choć zieleń jest tu obfita to nie jest wilgotno ani ponuro. Druga działka (119) jest słoneczna, tworzy otwartą, jasną, pełną powietrza strefę wejściową do tej zamkniętej w zieleni z działki nr 120. Te kontrasty można wykorzystać przy kształtowaniu przestrzeni. Teren wymaga uporządkowania dendrologicznego, oraz likwidacji pozostałości po prowizorycznej strefie odpoczynku znajdującej się w środku działki 120.</w:t>
      </w:r>
    </w:p>
    <w:p w:rsidR="006B7752" w:rsidRDefault="006B7752" w:rsidP="006B7752">
      <w:pPr>
        <w:spacing w:after="0" w:line="240" w:lineRule="auto"/>
        <w:rPr>
          <w:lang w:eastAsia="pl-PL"/>
        </w:rPr>
      </w:pPr>
      <w:r>
        <w:rPr>
          <w:noProof/>
          <w:lang w:eastAsia="pl-PL"/>
        </w:rPr>
        <w:lastRenderedPageBreak/>
        <w:drawing>
          <wp:inline distT="0" distB="0" distL="0" distR="0" wp14:anchorId="20B1B692" wp14:editId="5CB5BCEE">
            <wp:extent cx="5752275" cy="3235654"/>
            <wp:effectExtent l="19050" t="19050" r="20320" b="22225"/>
            <wp:docPr id="7177" name="Obraz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 name="Enscape_2020-10-12-21-41-3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2275" cy="3235654"/>
                    </a:xfrm>
                    <a:prstGeom prst="rect">
                      <a:avLst/>
                    </a:prstGeom>
                    <a:ln>
                      <a:solidFill>
                        <a:schemeClr val="tx1"/>
                      </a:solidFill>
                    </a:ln>
                  </pic:spPr>
                </pic:pic>
              </a:graphicData>
            </a:graphic>
          </wp:inline>
        </w:drawing>
      </w:r>
    </w:p>
    <w:p w:rsidR="006B7752" w:rsidRPr="00BB6522" w:rsidRDefault="006B7752" w:rsidP="006B7752">
      <w:pPr>
        <w:spacing w:after="0" w:line="240" w:lineRule="auto"/>
        <w:jc w:val="both"/>
        <w:rPr>
          <w:lang w:eastAsia="pl-PL"/>
        </w:rPr>
      </w:pPr>
      <w:proofErr w:type="spellStart"/>
      <w:r>
        <w:rPr>
          <w:rFonts w:cs="Calibri"/>
        </w:rPr>
        <w:t>Leżenica_s</w:t>
      </w:r>
      <w:r w:rsidRPr="00A71877">
        <w:rPr>
          <w:rFonts w:cs="Calibri"/>
        </w:rPr>
        <w:t>tan</w:t>
      </w:r>
      <w:proofErr w:type="spellEnd"/>
      <w:r w:rsidRPr="00A71877">
        <w:rPr>
          <w:rFonts w:cs="Calibri"/>
        </w:rPr>
        <w:t xml:space="preserve"> </w:t>
      </w:r>
      <w:r>
        <w:rPr>
          <w:rFonts w:cs="Calibri"/>
        </w:rPr>
        <w:t xml:space="preserve">projektowany: widok od strony północno-zachodniej. Projekt uwzględnia już poszerzenie obecnego terenu o działkę dodatkową. Na niej ulokowano boisko wielofunkcyjne, ścieżkę pieszą do boiska i wydzieloną strefę wypoczynkową z ławkami i placem zabaw, teren w pełni oświetlony. Dojście do placu zabaw zapewniony ścieżką pieszą biegnącą od parkingu, wzdłuż północnego ogrodzenia kościelnego. </w:t>
      </w:r>
    </w:p>
    <w:p w:rsidR="006B7752" w:rsidRDefault="006B7752" w:rsidP="006B7752">
      <w:pPr>
        <w:spacing w:after="0" w:line="240" w:lineRule="auto"/>
        <w:rPr>
          <w:lang w:eastAsia="pl-PL"/>
        </w:rPr>
      </w:pPr>
      <w:r>
        <w:rPr>
          <w:noProof/>
          <w:lang w:eastAsia="pl-PL"/>
        </w:rPr>
        <w:drawing>
          <wp:inline distT="0" distB="0" distL="0" distR="0" wp14:anchorId="431DD1A6" wp14:editId="6A00A950">
            <wp:extent cx="5759450" cy="3239690"/>
            <wp:effectExtent l="19050" t="19050" r="12700" b="18415"/>
            <wp:docPr id="7180" name="Obraz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 name="Enscape_2020-10-13-00-11-5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3239690"/>
                    </a:xfrm>
                    <a:prstGeom prst="rect">
                      <a:avLst/>
                    </a:prstGeom>
                    <a:ln>
                      <a:solidFill>
                        <a:schemeClr val="tx1"/>
                      </a:solidFill>
                    </a:ln>
                  </pic:spPr>
                </pic:pic>
              </a:graphicData>
            </a:graphic>
          </wp:inline>
        </w:drawing>
      </w:r>
    </w:p>
    <w:p w:rsidR="006B7752" w:rsidRDefault="006B7752" w:rsidP="006B7752">
      <w:pPr>
        <w:spacing w:after="0" w:line="240" w:lineRule="auto"/>
        <w:jc w:val="both"/>
        <w:rPr>
          <w:lang w:eastAsia="pl-PL"/>
        </w:rPr>
      </w:pPr>
      <w:proofErr w:type="spellStart"/>
      <w:r>
        <w:rPr>
          <w:rFonts w:cs="Calibri"/>
        </w:rPr>
        <w:t>Leżenica_s</w:t>
      </w:r>
      <w:r w:rsidRPr="00A71877">
        <w:rPr>
          <w:rFonts w:cs="Calibri"/>
        </w:rPr>
        <w:t>tan</w:t>
      </w:r>
      <w:proofErr w:type="spellEnd"/>
      <w:r w:rsidRPr="00A71877">
        <w:rPr>
          <w:rFonts w:cs="Calibri"/>
        </w:rPr>
        <w:t xml:space="preserve"> </w:t>
      </w:r>
      <w:r>
        <w:rPr>
          <w:rFonts w:cs="Calibri"/>
        </w:rPr>
        <w:t xml:space="preserve">projektowany: widok od strony północnej. Na pierwszym planie plac zabaw. Trawnik pomiędzy placem zabaw a parkingiem można wykorzystać na strefę gastronomiczną przy </w:t>
      </w:r>
      <w:proofErr w:type="spellStart"/>
      <w:r>
        <w:rPr>
          <w:rFonts w:cs="Calibri"/>
        </w:rPr>
        <w:t>food_truck’u</w:t>
      </w:r>
      <w:proofErr w:type="spellEnd"/>
      <w:r>
        <w:rPr>
          <w:rFonts w:cs="Calibri"/>
        </w:rPr>
        <w:t xml:space="preserve"> zaparkowanym na parkingu.  Wówczas bliskość placu zabaw nabiera nowego znaczenia, może być miejscem chwilowego zatrzymania, podczas posiłku. Na działce nr 120 widoczna wiata (a pod nią ławy). Obok wiaty jest jeszcze miejsce na ognisko. Ta cześć projektowanego terenu ma bezpośrednie połączenie w boiskiem wielofunkcyjnym (siatkówka, badminton, kosze do koszykówki). Na koszach można zamontować uchwyty do powieszenia ekranu plenerowego. To miejsce może być wykorzystane </w:t>
      </w:r>
      <w:r>
        <w:rPr>
          <w:rFonts w:cs="Calibri"/>
        </w:rPr>
        <w:lastRenderedPageBreak/>
        <w:t>na kino „otwarte” i zorganizować latem „</w:t>
      </w:r>
      <w:proofErr w:type="spellStart"/>
      <w:r>
        <w:rPr>
          <w:rFonts w:cs="Calibri"/>
        </w:rPr>
        <w:t>Leżenickie</w:t>
      </w:r>
      <w:proofErr w:type="spellEnd"/>
      <w:r>
        <w:rPr>
          <w:rFonts w:cs="Calibri"/>
        </w:rPr>
        <w:t xml:space="preserve"> seanse filmowe” lub „</w:t>
      </w:r>
      <w:proofErr w:type="spellStart"/>
      <w:r>
        <w:rPr>
          <w:rFonts w:cs="Calibri"/>
        </w:rPr>
        <w:t>Leżenickie</w:t>
      </w:r>
      <w:proofErr w:type="spellEnd"/>
      <w:r>
        <w:rPr>
          <w:rFonts w:cs="Calibri"/>
        </w:rPr>
        <w:t xml:space="preserve"> warsztaty dla dzieci/dorosłych pod chmurką”</w:t>
      </w:r>
    </w:p>
    <w:p w:rsidR="00BA2ABA" w:rsidRDefault="00BA2ABA"/>
    <w:sectPr w:rsidR="00BA2A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752"/>
    <w:rsid w:val="006B7752"/>
    <w:rsid w:val="009A1B70"/>
    <w:rsid w:val="00BA2AB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E7A54D-8757-4C0D-8C5A-0821F7C47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B7752"/>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kapitzlist1">
    <w:name w:val="Akapit z listą1"/>
    <w:basedOn w:val="Normalny"/>
    <w:qFormat/>
    <w:rsid w:val="006B7752"/>
    <w:pPr>
      <w:spacing w:after="200" w:line="276" w:lineRule="auto"/>
      <w:ind w:left="720"/>
      <w:contextualSpacing/>
    </w:pPr>
    <w:rPr>
      <w:rFonts w:ascii="Calibri" w:eastAsia="Times New Roman" w:hAnsi="Calibri" w:cs="Times New Roman"/>
    </w:rPr>
  </w:style>
  <w:style w:type="table" w:styleId="Tabela-Siatka">
    <w:name w:val="Table Grid"/>
    <w:basedOn w:val="Standardowy"/>
    <w:uiPriority w:val="59"/>
    <w:rsid w:val="006B77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6B7752"/>
    <w:rPr>
      <w:color w:val="0563C1" w:themeColor="hyperlink"/>
      <w:u w:val="single"/>
    </w:rPr>
  </w:style>
  <w:style w:type="paragraph" w:customStyle="1" w:styleId="Standard">
    <w:name w:val="Standard"/>
    <w:rsid w:val="006B7752"/>
    <w:pPr>
      <w:widowControl w:val="0"/>
      <w:suppressAutoHyphens/>
      <w:autoSpaceDN w:val="0"/>
      <w:spacing w:after="0" w:line="240" w:lineRule="auto"/>
      <w:textAlignment w:val="baseline"/>
    </w:pPr>
    <w:rPr>
      <w:rFonts w:ascii="Calibri" w:eastAsia="Segoe UI" w:hAnsi="Calibri" w:cs="Tahoma"/>
      <w:color w:val="000000"/>
      <w:kern w:val="3"/>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szydlowo.e-mapa.net/"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923</Words>
  <Characters>5543</Characters>
  <Application>Microsoft Office Word</Application>
  <DocSecurity>0</DocSecurity>
  <Lines>46</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S</dc:creator>
  <cp:keywords/>
  <dc:description/>
  <cp:lastModifiedBy>P S</cp:lastModifiedBy>
  <cp:revision>1</cp:revision>
  <dcterms:created xsi:type="dcterms:W3CDTF">2021-10-29T09:38:00Z</dcterms:created>
  <dcterms:modified xsi:type="dcterms:W3CDTF">2021-10-29T09:57:00Z</dcterms:modified>
</cp:coreProperties>
</file>