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E99" w:rsidRPr="00136E99" w:rsidRDefault="00136E99" w:rsidP="00136E99">
      <w:pPr>
        <w:pStyle w:val="Standard"/>
        <w:jc w:val="both"/>
        <w:rPr>
          <w:rFonts w:cstheme="minorHAnsi"/>
          <w:b/>
          <w:sz w:val="48"/>
          <w:szCs w:val="48"/>
          <w:lang w:val="pl-PL"/>
        </w:rPr>
      </w:pPr>
      <w:r w:rsidRPr="00136E99">
        <w:rPr>
          <w:rFonts w:cstheme="minorHAnsi"/>
          <w:b/>
          <w:sz w:val="48"/>
          <w:szCs w:val="48"/>
          <w:lang w:val="pl-PL"/>
        </w:rPr>
        <w:t>Kotuń (dwie przestrzenie publiczne</w:t>
      </w:r>
      <w:r w:rsidRPr="00136E99">
        <w:rPr>
          <w:rFonts w:cstheme="minorHAnsi"/>
          <w:b/>
          <w:sz w:val="48"/>
          <w:szCs w:val="48"/>
          <w:lang w:val="pl-PL"/>
        </w:rPr>
        <w:t>)</w:t>
      </w:r>
    </w:p>
    <w:p w:rsidR="00136E99" w:rsidRDefault="00136E99" w:rsidP="00136E99">
      <w:pPr>
        <w:pStyle w:val="Standard"/>
        <w:jc w:val="both"/>
        <w:rPr>
          <w:rFonts w:cstheme="minorHAnsi"/>
          <w:b/>
          <w:sz w:val="22"/>
          <w:szCs w:val="22"/>
          <w:lang w:val="pl-PL"/>
        </w:rPr>
      </w:pPr>
    </w:p>
    <w:p w:rsidR="00136E99" w:rsidRDefault="00136E99" w:rsidP="00136E99">
      <w:pPr>
        <w:pStyle w:val="Standard"/>
        <w:ind w:firstLine="567"/>
        <w:jc w:val="both"/>
        <w:rPr>
          <w:sz w:val="22"/>
          <w:szCs w:val="22"/>
          <w:lang w:val="pl-PL"/>
        </w:rPr>
      </w:pPr>
    </w:p>
    <w:p w:rsidR="00136E99" w:rsidRPr="00136E99" w:rsidRDefault="00136E99" w:rsidP="00136E99">
      <w:pPr>
        <w:pStyle w:val="Standard"/>
        <w:jc w:val="both"/>
        <w:rPr>
          <w:b/>
          <w:sz w:val="22"/>
          <w:szCs w:val="22"/>
          <w:lang w:val="pl-PL"/>
        </w:rPr>
      </w:pPr>
      <w:r w:rsidRPr="00136E99">
        <w:rPr>
          <w:b/>
          <w:sz w:val="22"/>
          <w:szCs w:val="22"/>
          <w:lang w:val="pl-PL"/>
        </w:rPr>
        <w:t>ANALIZA:</w:t>
      </w:r>
    </w:p>
    <w:p w:rsidR="00136E99" w:rsidRPr="009C0017" w:rsidRDefault="00136E99" w:rsidP="00136E99">
      <w:pPr>
        <w:pStyle w:val="Standard"/>
        <w:ind w:firstLine="567"/>
        <w:jc w:val="both"/>
        <w:rPr>
          <w:rFonts w:cstheme="minorHAnsi"/>
          <w:b/>
          <w:sz w:val="22"/>
          <w:szCs w:val="22"/>
          <w:lang w:val="pl-PL"/>
        </w:rPr>
      </w:pPr>
      <w:r w:rsidRPr="009C0017">
        <w:rPr>
          <w:sz w:val="22"/>
          <w:szCs w:val="22"/>
          <w:lang w:val="pl-PL"/>
        </w:rPr>
        <w:t>to wieś zlokalizowana w południowo-wschodniej części gminy Szydłowo, oparta na układzie komunikacyjnym o układzie wschód-zachód I północ-południe. Widoczne są dwa skupiska zabudowy. Jedno tworzy historyczny układ zabudowy, z prostopadłym względem drogi usytuowaniem działek.</w:t>
      </w:r>
      <w:r>
        <w:rPr>
          <w:sz w:val="22"/>
          <w:szCs w:val="22"/>
          <w:lang w:val="pl-PL"/>
        </w:rPr>
        <w:t xml:space="preserve"> Ta część wsi jest uporządkowana i jednolita w formie, o czytelnym układzie i dobrej orientacji, w której zieleń współgra z istniejącą zabudową. </w:t>
      </w:r>
      <w:r w:rsidRPr="009C0017">
        <w:rPr>
          <w:sz w:val="22"/>
          <w:szCs w:val="22"/>
          <w:lang w:val="pl-PL"/>
        </w:rPr>
        <w:t>Drugie</w:t>
      </w:r>
      <w:r>
        <w:rPr>
          <w:sz w:val="22"/>
          <w:szCs w:val="22"/>
          <w:lang w:val="pl-PL"/>
        </w:rPr>
        <w:t xml:space="preserve"> skupisko oparte na rozwoju współczesnej zabudowy o charakterze miejskim wraz z obszarami działalności gospodarczej.</w:t>
      </w:r>
      <w:r w:rsidRPr="009C0017">
        <w:rPr>
          <w:sz w:val="22"/>
          <w:szCs w:val="22"/>
          <w:lang w:val="pl-PL"/>
        </w:rPr>
        <w:t xml:space="preserve"> </w:t>
      </w:r>
      <w:r>
        <w:rPr>
          <w:sz w:val="22"/>
          <w:szCs w:val="22"/>
          <w:lang w:val="pl-PL"/>
        </w:rPr>
        <w:t xml:space="preserve">Brak tu konsekwencji w kształtowaniu przestrzeni. Wiele dysonansów wynikających z braku spójności architektonicznych (różnorodność architektoniczna, wielość kolorów, różnorodna wysokość zabudowy, zieleń przypadkowa i słabo pielęgnowana. </w:t>
      </w:r>
      <w:r w:rsidRPr="009C0017">
        <w:rPr>
          <w:sz w:val="22"/>
          <w:szCs w:val="22"/>
          <w:lang w:val="pl-PL"/>
        </w:rPr>
        <w:t xml:space="preserve"> </w:t>
      </w:r>
      <w:r>
        <w:rPr>
          <w:sz w:val="22"/>
          <w:szCs w:val="22"/>
          <w:lang w:val="pl-PL"/>
        </w:rPr>
        <w:t xml:space="preserve">Kotuń jest wsią sąsiadującą z miastem Piła, i zapewne stąd nachodzą wpływy miejskie i zmiana wiejskiej mentalności. Nowoprzybyli, którzy osiedlają się w tej miejscowości, wprowadzają miejską kulturę nie tylko w sposobie zabudowy, ale także w zachowaniu – są inkubatorami „miejskiego stylu życia”. </w:t>
      </w:r>
    </w:p>
    <w:p w:rsidR="00136E99" w:rsidRDefault="00136E99" w:rsidP="00136E99">
      <w:pPr>
        <w:pStyle w:val="Standard"/>
        <w:ind w:firstLine="567"/>
        <w:jc w:val="both"/>
        <w:rPr>
          <w:sz w:val="22"/>
          <w:szCs w:val="22"/>
          <w:lang w:val="pl-PL"/>
        </w:rPr>
      </w:pPr>
      <w:r w:rsidRPr="009C0017">
        <w:rPr>
          <w:sz w:val="22"/>
          <w:szCs w:val="22"/>
          <w:lang w:val="pl-PL"/>
        </w:rPr>
        <w:t>Terenem przeznaczonym na cele spo</w:t>
      </w:r>
      <w:r>
        <w:rPr>
          <w:sz w:val="22"/>
          <w:szCs w:val="22"/>
          <w:lang w:val="pl-PL"/>
        </w:rPr>
        <w:t>łeczne jest dział</w:t>
      </w:r>
      <w:r w:rsidRPr="009C0017">
        <w:rPr>
          <w:sz w:val="22"/>
          <w:szCs w:val="22"/>
          <w:lang w:val="pl-PL"/>
        </w:rPr>
        <w:t xml:space="preserve">ka o nr </w:t>
      </w:r>
      <w:r>
        <w:rPr>
          <w:sz w:val="22"/>
          <w:szCs w:val="22"/>
          <w:lang w:val="pl-PL"/>
        </w:rPr>
        <w:t>437 i o nr 15/3</w:t>
      </w:r>
      <w:r w:rsidRPr="009C0017">
        <w:rPr>
          <w:sz w:val="22"/>
          <w:szCs w:val="22"/>
          <w:lang w:val="pl-PL"/>
        </w:rPr>
        <w:t>, zlokalizowan</w:t>
      </w:r>
      <w:r>
        <w:rPr>
          <w:sz w:val="22"/>
          <w:szCs w:val="22"/>
          <w:lang w:val="pl-PL"/>
        </w:rPr>
        <w:t>e</w:t>
      </w:r>
      <w:r w:rsidRPr="009C0017">
        <w:rPr>
          <w:sz w:val="22"/>
          <w:szCs w:val="22"/>
          <w:lang w:val="pl-PL"/>
        </w:rPr>
        <w:t xml:space="preserve"> </w:t>
      </w:r>
      <w:r>
        <w:rPr>
          <w:sz w:val="22"/>
          <w:szCs w:val="22"/>
          <w:lang w:val="pl-PL"/>
        </w:rPr>
        <w:t>przy drodze wylotowej w kierunku zachodnim</w:t>
      </w:r>
      <w:r w:rsidRPr="009C0017">
        <w:rPr>
          <w:sz w:val="22"/>
          <w:szCs w:val="22"/>
          <w:lang w:val="pl-PL"/>
        </w:rPr>
        <w:t xml:space="preserve">. Działka nr </w:t>
      </w:r>
      <w:r>
        <w:rPr>
          <w:sz w:val="22"/>
          <w:szCs w:val="22"/>
          <w:lang w:val="pl-PL"/>
        </w:rPr>
        <w:t xml:space="preserve">437 </w:t>
      </w:r>
      <w:r w:rsidRPr="009C0017">
        <w:rPr>
          <w:sz w:val="22"/>
          <w:szCs w:val="22"/>
          <w:lang w:val="pl-PL"/>
        </w:rPr>
        <w:t>obecnie</w:t>
      </w:r>
      <w:r>
        <w:rPr>
          <w:sz w:val="22"/>
          <w:szCs w:val="22"/>
          <w:lang w:val="pl-PL"/>
        </w:rPr>
        <w:t xml:space="preserve"> stanowi wiejską przestrzeń społeczną i znajduje się tam świetlica wiejska, plac zabaw, altana, boisko i dwa blaszane kontenery. To przestrzeń, z którą mieszkańcy nie mogą sobie poradzić z uwagi na jej wielkość i przypadkowe zagospodarowanie. Elementy w przedmiotowej przestrzeni są przypadkowo rozmieszczone, nie tworzą przemyślanego  i spójnego układu. Na tym terenie znajduje się wymiarowe boisko do gry w piłkę nożną, ale nikt z niego już nie korzysta (orlik znajduje się 500 metrów dalej). Obszar jest ogólnodostępny, aczkolwiek coraz mniej odwiedzany przez mieszkańców. Jest to jednak miejsce, na którym organizowane są wszystkie wiejskie imprezy.  </w:t>
      </w:r>
    </w:p>
    <w:p w:rsidR="00136E99" w:rsidRPr="00155486" w:rsidRDefault="00136E99" w:rsidP="00136E99">
      <w:pPr>
        <w:pStyle w:val="Standard"/>
        <w:ind w:firstLine="567"/>
        <w:jc w:val="both"/>
        <w:rPr>
          <w:rFonts w:cstheme="minorHAnsi"/>
          <w:lang w:val="pl-PL"/>
        </w:rPr>
      </w:pPr>
      <w:r>
        <w:rPr>
          <w:sz w:val="22"/>
          <w:szCs w:val="22"/>
          <w:lang w:val="pl-PL"/>
        </w:rPr>
        <w:t xml:space="preserve">Działka o nr 15/3 sąsiaduje parkingiem znajdującym się przy boisku „Orlik”. Wspomniana przestrzeń jest często użytkowana przez mieszkańców pobliskich domów wielorodzinnych i stanowi jedyną przystań społeczną w okolicy. Znajduje się tu zadaszenie z miejscami do siedzenia  oraz siłownia napowietrzna. Kilka drzew tworzy klimat miejsca. Nawierzchnię tworzy trawnik. Wzdłuż płotu z sąsiadującą posesją posadzono nierodzime tuje. </w:t>
      </w:r>
    </w:p>
    <w:p w:rsidR="00136E99" w:rsidRPr="009C0017" w:rsidRDefault="00136E99" w:rsidP="00136E99">
      <w:pPr>
        <w:pStyle w:val="Standard"/>
        <w:ind w:firstLine="567"/>
        <w:jc w:val="both"/>
        <w:rPr>
          <w:rFonts w:asciiTheme="minorHAnsi" w:hAnsiTheme="minorHAnsi" w:cstheme="minorHAnsi"/>
          <w:b/>
          <w:sz w:val="22"/>
          <w:szCs w:val="22"/>
          <w:lang w:val="pl-PL"/>
        </w:rPr>
      </w:pPr>
    </w:p>
    <w:p w:rsidR="00136E99" w:rsidRPr="009C0017" w:rsidRDefault="00136E99" w:rsidP="00136E99">
      <w:pPr>
        <w:pStyle w:val="Standard"/>
        <w:jc w:val="center"/>
        <w:rPr>
          <w:sz w:val="22"/>
          <w:szCs w:val="22"/>
          <w:lang w:val="pl-PL"/>
        </w:rPr>
      </w:pPr>
      <w:r w:rsidRPr="009C0017">
        <w:rPr>
          <w:noProof/>
          <w:sz w:val="22"/>
          <w:szCs w:val="22"/>
          <w:lang w:val="pl-PL" w:eastAsia="pl-PL" w:bidi="ar-SA"/>
        </w:rPr>
        <w:lastRenderedPageBreak/>
        <w:drawing>
          <wp:inline distT="0" distB="0" distL="0" distR="0" wp14:anchorId="26B05BAC" wp14:editId="56B99ACB">
            <wp:extent cx="2653956" cy="3972714"/>
            <wp:effectExtent l="19050" t="19050" r="13335" b="27940"/>
            <wp:docPr id="4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 name="Obraz 11" descr="PS20150225-9560.jpg"/>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2659943" cy="3981675"/>
                    </a:xfrm>
                    <a:prstGeom prst="rect">
                      <a:avLst/>
                    </a:prstGeom>
                    <a:noFill/>
                    <a:ln w="12700">
                      <a:solidFill>
                        <a:schemeClr val="accent1">
                          <a:lumMod val="75000"/>
                        </a:schemeClr>
                      </a:solidFill>
                      <a:miter lim="800000"/>
                      <a:headEnd/>
                      <a:tailEnd/>
                    </a:ln>
                    <a:extLst/>
                  </pic:spPr>
                </pic:pic>
              </a:graphicData>
            </a:graphic>
          </wp:inline>
        </w:drawing>
      </w:r>
      <w:r>
        <w:rPr>
          <w:sz w:val="22"/>
          <w:szCs w:val="22"/>
          <w:lang w:val="pl-PL"/>
        </w:rPr>
        <w:t xml:space="preserve"> </w:t>
      </w:r>
      <w:r w:rsidRPr="009C0017">
        <w:rPr>
          <w:noProof/>
          <w:sz w:val="22"/>
          <w:szCs w:val="22"/>
          <w:lang w:val="pl-PL" w:eastAsia="pl-PL" w:bidi="ar-SA"/>
        </w:rPr>
        <w:drawing>
          <wp:inline distT="0" distB="0" distL="0" distR="0" wp14:anchorId="29743843" wp14:editId="6A9F25FF">
            <wp:extent cx="2587591" cy="3973947"/>
            <wp:effectExtent l="19050" t="19050" r="22860" b="26670"/>
            <wp:docPr id="716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 name="Obraz 11" descr="PS20150225-9560.jpg"/>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590341" cy="3978170"/>
                    </a:xfrm>
                    <a:prstGeom prst="rect">
                      <a:avLst/>
                    </a:prstGeom>
                    <a:noFill/>
                    <a:ln w="12700">
                      <a:solidFill>
                        <a:schemeClr val="accent1">
                          <a:lumMod val="75000"/>
                        </a:schemeClr>
                      </a:solidFill>
                      <a:miter lim="800000"/>
                      <a:headEnd/>
                      <a:tailEnd/>
                    </a:ln>
                    <a:extLst/>
                  </pic:spPr>
                </pic:pic>
              </a:graphicData>
            </a:graphic>
          </wp:inline>
        </w:drawing>
      </w:r>
    </w:p>
    <w:p w:rsidR="00136E99" w:rsidRDefault="00136E99" w:rsidP="00136E99">
      <w:pPr>
        <w:spacing w:after="0"/>
        <w:rPr>
          <w:rFonts w:cstheme="minorHAnsi"/>
          <w:sz w:val="18"/>
          <w:szCs w:val="18"/>
        </w:rPr>
      </w:pPr>
      <w:r>
        <w:rPr>
          <w:rFonts w:cs="Calibri"/>
          <w:sz w:val="18"/>
          <w:szCs w:val="18"/>
        </w:rPr>
        <w:t>Kotuń. Lokalizacja wybra</w:t>
      </w:r>
      <w:r w:rsidRPr="008C4074">
        <w:rPr>
          <w:rFonts w:cs="Calibri"/>
          <w:sz w:val="18"/>
          <w:szCs w:val="18"/>
        </w:rPr>
        <w:t>n</w:t>
      </w:r>
      <w:r>
        <w:rPr>
          <w:rFonts w:cs="Calibri"/>
          <w:sz w:val="18"/>
          <w:szCs w:val="18"/>
        </w:rPr>
        <w:t>ych</w:t>
      </w:r>
      <w:r w:rsidRPr="008C4074">
        <w:rPr>
          <w:rFonts w:cs="Calibri"/>
          <w:sz w:val="18"/>
          <w:szCs w:val="18"/>
        </w:rPr>
        <w:t xml:space="preserve"> przestrzeni </w:t>
      </w:r>
      <w:r>
        <w:rPr>
          <w:rFonts w:cs="Calibri"/>
          <w:sz w:val="18"/>
          <w:szCs w:val="18"/>
        </w:rPr>
        <w:t>publicznych</w:t>
      </w:r>
      <w:r w:rsidRPr="008C4074">
        <w:rPr>
          <w:rFonts w:cstheme="minorHAnsi"/>
          <w:sz w:val="18"/>
          <w:szCs w:val="18"/>
        </w:rPr>
        <w:t xml:space="preserve"> (gmina: Szydłowo, obręb: </w:t>
      </w:r>
      <w:r>
        <w:rPr>
          <w:rFonts w:cstheme="minorHAnsi"/>
          <w:sz w:val="18"/>
          <w:szCs w:val="18"/>
        </w:rPr>
        <w:t>KOTUŃ</w:t>
      </w:r>
      <w:r w:rsidRPr="008C4074">
        <w:rPr>
          <w:rFonts w:cstheme="minorHAnsi"/>
          <w:sz w:val="18"/>
          <w:szCs w:val="18"/>
        </w:rPr>
        <w:t xml:space="preserve">; </w:t>
      </w:r>
      <w:proofErr w:type="spellStart"/>
      <w:r w:rsidRPr="008C4074">
        <w:rPr>
          <w:rFonts w:cstheme="minorHAnsi"/>
          <w:sz w:val="18"/>
          <w:szCs w:val="18"/>
        </w:rPr>
        <w:t>ident</w:t>
      </w:r>
      <w:proofErr w:type="spellEnd"/>
      <w:r w:rsidRPr="008C4074">
        <w:rPr>
          <w:rFonts w:cstheme="minorHAnsi"/>
          <w:sz w:val="18"/>
          <w:szCs w:val="18"/>
        </w:rPr>
        <w:t xml:space="preserve">.: </w:t>
      </w:r>
      <w:r>
        <w:rPr>
          <w:rFonts w:ascii="Arial" w:hAnsi="Arial" w:cs="Arial"/>
          <w:color w:val="000000"/>
          <w:sz w:val="17"/>
          <w:szCs w:val="17"/>
          <w:shd w:val="clear" w:color="auto" w:fill="D7DCEB"/>
        </w:rPr>
        <w:t>301906_2.0077.437 i 301906_2.0077.15/3</w:t>
      </w:r>
      <w:r w:rsidRPr="008C4074">
        <w:rPr>
          <w:rFonts w:cstheme="minorHAnsi"/>
          <w:sz w:val="18"/>
          <w:szCs w:val="18"/>
        </w:rPr>
        <w:t>)</w:t>
      </w:r>
    </w:p>
    <w:p w:rsidR="00136E99" w:rsidRDefault="00136E99" w:rsidP="00136E99">
      <w:pPr>
        <w:spacing w:after="0"/>
        <w:rPr>
          <w:rFonts w:cstheme="minorHAnsi"/>
          <w:sz w:val="18"/>
          <w:szCs w:val="18"/>
        </w:rPr>
      </w:pPr>
      <w:proofErr w:type="spellStart"/>
      <w:r>
        <w:rPr>
          <w:rFonts w:cstheme="minorHAnsi"/>
          <w:sz w:val="18"/>
          <w:szCs w:val="18"/>
        </w:rPr>
        <w:t>Żródło</w:t>
      </w:r>
      <w:proofErr w:type="spellEnd"/>
      <w:r>
        <w:rPr>
          <w:rFonts w:cstheme="minorHAnsi"/>
          <w:sz w:val="18"/>
          <w:szCs w:val="18"/>
        </w:rPr>
        <w:t xml:space="preserve">: System Informacji Przestrzennej gminy Szydłowo, podkład </w:t>
      </w:r>
      <w:proofErr w:type="spellStart"/>
      <w:r>
        <w:rPr>
          <w:rFonts w:cstheme="minorHAnsi"/>
          <w:sz w:val="18"/>
          <w:szCs w:val="18"/>
        </w:rPr>
        <w:t>ortofotomapa</w:t>
      </w:r>
      <w:proofErr w:type="spellEnd"/>
      <w:r>
        <w:rPr>
          <w:rFonts w:cstheme="minorHAnsi"/>
          <w:sz w:val="18"/>
          <w:szCs w:val="18"/>
        </w:rPr>
        <w:t xml:space="preserve"> (</w:t>
      </w:r>
      <w:hyperlink r:id="rId6" w:history="1">
        <w:r w:rsidRPr="00191C27">
          <w:rPr>
            <w:rStyle w:val="Hipercze"/>
            <w:rFonts w:cstheme="minorHAnsi"/>
            <w:sz w:val="18"/>
            <w:szCs w:val="18"/>
          </w:rPr>
          <w:t>https://szydlowo.e-mapa.net/</w:t>
        </w:r>
      </w:hyperlink>
      <w:r>
        <w:rPr>
          <w:rFonts w:cstheme="minorHAnsi"/>
          <w:sz w:val="18"/>
          <w:szCs w:val="18"/>
        </w:rPr>
        <w:t>)</w:t>
      </w:r>
    </w:p>
    <w:p w:rsidR="00136E99" w:rsidRPr="008C4074" w:rsidRDefault="00136E99" w:rsidP="00136E99">
      <w:pPr>
        <w:rPr>
          <w:rFonts w:eastAsia="Times New Roman" w:cstheme="minorHAnsi"/>
          <w:color w:val="000000"/>
          <w:sz w:val="18"/>
          <w:szCs w:val="18"/>
          <w:lang w:eastAsia="pl-PL"/>
        </w:rPr>
      </w:pPr>
    </w:p>
    <w:p w:rsidR="00136E99" w:rsidRPr="009C0017" w:rsidRDefault="00136E99" w:rsidP="00136E99">
      <w:pPr>
        <w:pStyle w:val="Standard"/>
        <w:ind w:firstLine="567"/>
        <w:jc w:val="both"/>
        <w:rPr>
          <w:rFonts w:asciiTheme="minorHAnsi" w:hAnsiTheme="minorHAnsi" w:cstheme="minorHAnsi"/>
          <w:sz w:val="22"/>
          <w:szCs w:val="22"/>
          <w:lang w:val="pl-PL"/>
        </w:rPr>
      </w:pPr>
    </w:p>
    <w:p w:rsidR="00136E99" w:rsidRDefault="00136E99" w:rsidP="00136E99">
      <w:pPr>
        <w:spacing w:after="0" w:line="240" w:lineRule="auto"/>
        <w:jc w:val="both"/>
        <w:rPr>
          <w:rFonts w:cs="Calibri"/>
        </w:rPr>
      </w:pPr>
      <w:r w:rsidRPr="00E94555">
        <w:rPr>
          <w:rFonts w:cs="Calibri"/>
        </w:rPr>
        <w:t xml:space="preserve">Tabela. </w:t>
      </w:r>
      <w:r>
        <w:rPr>
          <w:rFonts w:cs="Calibri"/>
        </w:rPr>
        <w:t xml:space="preserve">.. Ocena przestrzeni publicznej w miejscowości Kotuń (działka nr 437 i nr 15/3) w oparciu o narządzie dyferencjału semantycznego. Do tabeli wprowadzono końcowe oceny wynikające z badania socjologicznego. </w:t>
      </w:r>
    </w:p>
    <w:p w:rsidR="00136E99" w:rsidRPr="00E94555" w:rsidRDefault="00136E99" w:rsidP="00136E99">
      <w:pPr>
        <w:spacing w:after="0"/>
        <w:jc w:val="both"/>
      </w:pPr>
      <w:r>
        <w:rPr>
          <w:sz w:val="18"/>
          <w:szCs w:val="18"/>
        </w:rPr>
        <w:t>Wartość wyznacznika oceny jakościowej (1 oznacza niską wartość (negatywna wartość) a 5 bardzo wysoką (pozytywna wartość)</w:t>
      </w:r>
    </w:p>
    <w:tbl>
      <w:tblPr>
        <w:tblStyle w:val="Tabela-Siatka"/>
        <w:tblpPr w:leftFromText="141" w:rightFromText="141" w:vertAnchor="text" w:horzAnchor="page" w:tblpX="1496" w:tblpY="141"/>
        <w:tblW w:w="0" w:type="auto"/>
        <w:tblLook w:val="04A0" w:firstRow="1" w:lastRow="0" w:firstColumn="1" w:lastColumn="0" w:noHBand="0" w:noVBand="1"/>
      </w:tblPr>
      <w:tblGrid>
        <w:gridCol w:w="1383"/>
        <w:gridCol w:w="6547"/>
        <w:gridCol w:w="558"/>
        <w:gridCol w:w="12"/>
        <w:gridCol w:w="560"/>
      </w:tblGrid>
      <w:tr w:rsidR="00136E99" w:rsidRPr="00E5787D" w:rsidTr="00EA2C3B">
        <w:trPr>
          <w:trHeight w:val="574"/>
        </w:trPr>
        <w:tc>
          <w:tcPr>
            <w:tcW w:w="1383" w:type="dxa"/>
            <w:vMerge w:val="restart"/>
            <w:vAlign w:val="center"/>
          </w:tcPr>
          <w:p w:rsidR="00136E99" w:rsidRPr="00E5787D" w:rsidRDefault="00136E99" w:rsidP="00EA2C3B">
            <w:pPr>
              <w:pStyle w:val="Akapitzlist1"/>
              <w:spacing w:after="0" w:line="240" w:lineRule="auto"/>
              <w:ind w:left="0"/>
              <w:jc w:val="center"/>
              <w:rPr>
                <w:sz w:val="18"/>
                <w:szCs w:val="18"/>
              </w:rPr>
            </w:pPr>
            <w:r>
              <w:rPr>
                <w:sz w:val="18"/>
                <w:szCs w:val="18"/>
              </w:rPr>
              <w:t>Kryteria oceny</w:t>
            </w:r>
          </w:p>
        </w:tc>
        <w:tc>
          <w:tcPr>
            <w:tcW w:w="6547" w:type="dxa"/>
            <w:vMerge w:val="restart"/>
            <w:vAlign w:val="center"/>
          </w:tcPr>
          <w:p w:rsidR="00136E99" w:rsidRPr="00E5787D" w:rsidRDefault="00136E99" w:rsidP="00EA2C3B">
            <w:pPr>
              <w:pStyle w:val="Akapitzlist1"/>
              <w:spacing w:after="0" w:line="240" w:lineRule="auto"/>
              <w:ind w:left="0"/>
              <w:jc w:val="center"/>
              <w:rPr>
                <w:sz w:val="18"/>
                <w:szCs w:val="18"/>
              </w:rPr>
            </w:pPr>
            <w:r>
              <w:rPr>
                <w:sz w:val="18"/>
                <w:szCs w:val="18"/>
              </w:rPr>
              <w:t>Wyznaczniki oceny jakościowej</w:t>
            </w:r>
          </w:p>
        </w:tc>
        <w:tc>
          <w:tcPr>
            <w:tcW w:w="1130" w:type="dxa"/>
            <w:gridSpan w:val="3"/>
          </w:tcPr>
          <w:p w:rsidR="00136E99" w:rsidRDefault="00136E99" w:rsidP="00EA2C3B">
            <w:pPr>
              <w:pStyle w:val="Akapitzlist1"/>
              <w:spacing w:after="0" w:line="240" w:lineRule="auto"/>
              <w:ind w:left="0"/>
              <w:jc w:val="center"/>
              <w:rPr>
                <w:sz w:val="18"/>
                <w:szCs w:val="18"/>
              </w:rPr>
            </w:pPr>
            <w:r>
              <w:rPr>
                <w:sz w:val="18"/>
                <w:szCs w:val="18"/>
              </w:rPr>
              <w:t xml:space="preserve">Wartość wyznacznika oceny  </w:t>
            </w:r>
          </w:p>
        </w:tc>
      </w:tr>
      <w:tr w:rsidR="00136E99" w:rsidRPr="00E5787D" w:rsidTr="00EA2C3B">
        <w:trPr>
          <w:trHeight w:val="293"/>
        </w:trPr>
        <w:tc>
          <w:tcPr>
            <w:tcW w:w="1383" w:type="dxa"/>
            <w:vMerge/>
            <w:vAlign w:val="center"/>
          </w:tcPr>
          <w:p w:rsidR="00136E99" w:rsidRDefault="00136E99" w:rsidP="00EA2C3B">
            <w:pPr>
              <w:pStyle w:val="Akapitzlist1"/>
              <w:spacing w:after="0" w:line="240" w:lineRule="auto"/>
              <w:ind w:left="0"/>
              <w:jc w:val="center"/>
              <w:rPr>
                <w:sz w:val="18"/>
                <w:szCs w:val="18"/>
              </w:rPr>
            </w:pPr>
          </w:p>
        </w:tc>
        <w:tc>
          <w:tcPr>
            <w:tcW w:w="6547" w:type="dxa"/>
            <w:vMerge/>
            <w:vAlign w:val="center"/>
          </w:tcPr>
          <w:p w:rsidR="00136E99" w:rsidRDefault="00136E99" w:rsidP="00EA2C3B">
            <w:pPr>
              <w:pStyle w:val="Akapitzlist1"/>
              <w:spacing w:after="0" w:line="240" w:lineRule="auto"/>
              <w:ind w:left="0"/>
              <w:jc w:val="center"/>
              <w:rPr>
                <w:sz w:val="18"/>
                <w:szCs w:val="18"/>
              </w:rPr>
            </w:pPr>
          </w:p>
        </w:tc>
        <w:tc>
          <w:tcPr>
            <w:tcW w:w="570" w:type="dxa"/>
            <w:gridSpan w:val="2"/>
          </w:tcPr>
          <w:p w:rsidR="00136E99" w:rsidRDefault="00136E99" w:rsidP="00EA2C3B">
            <w:pPr>
              <w:pStyle w:val="Akapitzlist1"/>
              <w:spacing w:after="0" w:line="240" w:lineRule="auto"/>
              <w:ind w:left="0"/>
              <w:jc w:val="center"/>
              <w:rPr>
                <w:sz w:val="18"/>
                <w:szCs w:val="18"/>
              </w:rPr>
            </w:pPr>
            <w:r>
              <w:rPr>
                <w:sz w:val="18"/>
                <w:szCs w:val="18"/>
              </w:rPr>
              <w:t>437</w:t>
            </w:r>
          </w:p>
        </w:tc>
        <w:tc>
          <w:tcPr>
            <w:tcW w:w="560" w:type="dxa"/>
          </w:tcPr>
          <w:p w:rsidR="00136E99" w:rsidRDefault="00136E99" w:rsidP="00EA2C3B">
            <w:pPr>
              <w:pStyle w:val="Akapitzlist1"/>
              <w:spacing w:after="0" w:line="240" w:lineRule="auto"/>
              <w:ind w:left="0"/>
              <w:jc w:val="center"/>
              <w:rPr>
                <w:sz w:val="18"/>
                <w:szCs w:val="18"/>
              </w:rPr>
            </w:pPr>
            <w:r>
              <w:rPr>
                <w:sz w:val="18"/>
                <w:szCs w:val="18"/>
              </w:rPr>
              <w:t>15/3</w:t>
            </w:r>
          </w:p>
        </w:tc>
      </w:tr>
      <w:tr w:rsidR="00136E99" w:rsidRPr="00E5787D" w:rsidTr="00EA2C3B">
        <w:tc>
          <w:tcPr>
            <w:tcW w:w="1383" w:type="dxa"/>
            <w:vAlign w:val="center"/>
          </w:tcPr>
          <w:p w:rsidR="00136E99" w:rsidRPr="00E5787D" w:rsidRDefault="00136E99" w:rsidP="00EA2C3B">
            <w:pPr>
              <w:pStyle w:val="Akapitzlist1"/>
              <w:spacing w:after="0" w:line="240" w:lineRule="auto"/>
              <w:ind w:left="0"/>
              <w:jc w:val="center"/>
              <w:rPr>
                <w:sz w:val="18"/>
                <w:szCs w:val="18"/>
              </w:rPr>
            </w:pPr>
            <w:r w:rsidRPr="00E5787D">
              <w:rPr>
                <w:sz w:val="18"/>
                <w:szCs w:val="18"/>
              </w:rPr>
              <w:t>funkcjonalność</w:t>
            </w:r>
          </w:p>
        </w:tc>
        <w:tc>
          <w:tcPr>
            <w:tcW w:w="6547" w:type="dxa"/>
          </w:tcPr>
          <w:p w:rsidR="00136E99" w:rsidRPr="00E5787D" w:rsidRDefault="00136E99" w:rsidP="00EA2C3B">
            <w:pPr>
              <w:pStyle w:val="Akapitzlist1"/>
              <w:spacing w:after="0" w:line="240" w:lineRule="auto"/>
              <w:ind w:left="0"/>
              <w:jc w:val="both"/>
              <w:rPr>
                <w:sz w:val="18"/>
                <w:szCs w:val="18"/>
              </w:rPr>
            </w:pPr>
            <w:r w:rsidRPr="00E5787D">
              <w:rPr>
                <w:sz w:val="18"/>
                <w:szCs w:val="18"/>
              </w:rPr>
              <w:t>możliwość odpoczynku</w:t>
            </w:r>
          </w:p>
          <w:p w:rsidR="00136E99" w:rsidRPr="00E5787D" w:rsidRDefault="00136E99" w:rsidP="00EA2C3B">
            <w:pPr>
              <w:pStyle w:val="Akapitzlist1"/>
              <w:spacing w:after="0" w:line="240" w:lineRule="auto"/>
              <w:ind w:left="0"/>
              <w:jc w:val="both"/>
              <w:rPr>
                <w:sz w:val="18"/>
                <w:szCs w:val="18"/>
              </w:rPr>
            </w:pPr>
            <w:r w:rsidRPr="00E5787D">
              <w:rPr>
                <w:sz w:val="18"/>
                <w:szCs w:val="18"/>
              </w:rPr>
              <w:t>możliwość schronienia</w:t>
            </w:r>
          </w:p>
          <w:p w:rsidR="00136E99" w:rsidRPr="00E5787D" w:rsidRDefault="00136E99" w:rsidP="00EA2C3B">
            <w:pPr>
              <w:pStyle w:val="Akapitzlist1"/>
              <w:spacing w:after="0" w:line="240" w:lineRule="auto"/>
              <w:ind w:left="0"/>
              <w:jc w:val="both"/>
              <w:rPr>
                <w:sz w:val="18"/>
                <w:szCs w:val="18"/>
              </w:rPr>
            </w:pPr>
            <w:r w:rsidRPr="00E5787D">
              <w:rPr>
                <w:sz w:val="18"/>
                <w:szCs w:val="18"/>
              </w:rPr>
              <w:t>możliwość poruszania się i komunikacji (dostępność komunikacyjna)</w:t>
            </w:r>
          </w:p>
          <w:p w:rsidR="00136E99" w:rsidRDefault="00136E99" w:rsidP="00EA2C3B">
            <w:pPr>
              <w:pStyle w:val="Akapitzlist1"/>
              <w:spacing w:after="0" w:line="240" w:lineRule="auto"/>
              <w:ind w:left="0"/>
              <w:jc w:val="both"/>
              <w:rPr>
                <w:sz w:val="18"/>
                <w:szCs w:val="18"/>
              </w:rPr>
            </w:pPr>
            <w:r w:rsidRPr="00E5787D">
              <w:rPr>
                <w:sz w:val="18"/>
                <w:szCs w:val="18"/>
              </w:rPr>
              <w:t>możliwość aktywności pozadomo</w:t>
            </w:r>
            <w:r>
              <w:rPr>
                <w:sz w:val="18"/>
                <w:szCs w:val="18"/>
              </w:rPr>
              <w:t>wej (place zabaw, ciągi piesze)</w:t>
            </w:r>
          </w:p>
          <w:p w:rsidR="00136E99" w:rsidRPr="00E5787D" w:rsidRDefault="00136E99" w:rsidP="00EA2C3B">
            <w:pPr>
              <w:pStyle w:val="Akapitzlist1"/>
              <w:spacing w:after="0" w:line="240" w:lineRule="auto"/>
              <w:ind w:left="0"/>
              <w:jc w:val="both"/>
              <w:rPr>
                <w:sz w:val="18"/>
                <w:szCs w:val="18"/>
              </w:rPr>
            </w:pPr>
            <w:r>
              <w:rPr>
                <w:sz w:val="18"/>
                <w:szCs w:val="18"/>
              </w:rPr>
              <w:t>występowanie</w:t>
            </w:r>
            <w:r w:rsidRPr="00E5787D">
              <w:rPr>
                <w:sz w:val="18"/>
                <w:szCs w:val="18"/>
              </w:rPr>
              <w:t xml:space="preserve"> miejsc zgromadzeń (ulice i place)</w:t>
            </w:r>
          </w:p>
        </w:tc>
        <w:tc>
          <w:tcPr>
            <w:tcW w:w="570" w:type="dxa"/>
            <w:gridSpan w:val="2"/>
          </w:tcPr>
          <w:p w:rsidR="00136E99" w:rsidRDefault="00136E99" w:rsidP="00EA2C3B">
            <w:pPr>
              <w:pStyle w:val="Akapitzlist1"/>
              <w:spacing w:after="0" w:line="240" w:lineRule="auto"/>
              <w:ind w:left="0"/>
              <w:jc w:val="center"/>
              <w:rPr>
                <w:sz w:val="18"/>
                <w:szCs w:val="18"/>
              </w:rPr>
            </w:pPr>
            <w:r>
              <w:rPr>
                <w:sz w:val="18"/>
                <w:szCs w:val="18"/>
              </w:rPr>
              <w:t>4</w:t>
            </w:r>
          </w:p>
          <w:p w:rsidR="00136E99" w:rsidRDefault="00136E99" w:rsidP="00EA2C3B">
            <w:pPr>
              <w:pStyle w:val="Akapitzlist1"/>
              <w:spacing w:after="0" w:line="240" w:lineRule="auto"/>
              <w:ind w:left="0"/>
              <w:jc w:val="center"/>
              <w:rPr>
                <w:sz w:val="18"/>
                <w:szCs w:val="18"/>
              </w:rPr>
            </w:pPr>
            <w:r>
              <w:rPr>
                <w:sz w:val="18"/>
                <w:szCs w:val="18"/>
              </w:rPr>
              <w:t>4</w:t>
            </w:r>
          </w:p>
          <w:p w:rsidR="00136E99" w:rsidRDefault="00136E99" w:rsidP="00EA2C3B">
            <w:pPr>
              <w:pStyle w:val="Akapitzlist1"/>
              <w:spacing w:after="0" w:line="240" w:lineRule="auto"/>
              <w:ind w:left="0"/>
              <w:jc w:val="center"/>
              <w:rPr>
                <w:sz w:val="18"/>
                <w:szCs w:val="18"/>
              </w:rPr>
            </w:pPr>
            <w:r>
              <w:rPr>
                <w:sz w:val="18"/>
                <w:szCs w:val="18"/>
              </w:rPr>
              <w:t>4</w:t>
            </w:r>
          </w:p>
          <w:p w:rsidR="00136E99" w:rsidRDefault="00136E99" w:rsidP="00EA2C3B">
            <w:pPr>
              <w:pStyle w:val="Akapitzlist1"/>
              <w:spacing w:after="0" w:line="240" w:lineRule="auto"/>
              <w:ind w:left="0"/>
              <w:jc w:val="center"/>
              <w:rPr>
                <w:sz w:val="18"/>
                <w:szCs w:val="18"/>
              </w:rPr>
            </w:pPr>
            <w:r>
              <w:rPr>
                <w:sz w:val="18"/>
                <w:szCs w:val="18"/>
              </w:rPr>
              <w:t>4</w:t>
            </w:r>
          </w:p>
          <w:p w:rsidR="00136E99" w:rsidRPr="00E5787D" w:rsidRDefault="00136E99" w:rsidP="00EA2C3B">
            <w:pPr>
              <w:pStyle w:val="Akapitzlist1"/>
              <w:spacing w:after="0" w:line="240" w:lineRule="auto"/>
              <w:ind w:left="0"/>
              <w:jc w:val="center"/>
              <w:rPr>
                <w:sz w:val="18"/>
                <w:szCs w:val="18"/>
              </w:rPr>
            </w:pPr>
            <w:r>
              <w:rPr>
                <w:sz w:val="18"/>
                <w:szCs w:val="18"/>
              </w:rPr>
              <w:t>4</w:t>
            </w:r>
          </w:p>
        </w:tc>
        <w:tc>
          <w:tcPr>
            <w:tcW w:w="560" w:type="dxa"/>
          </w:tcPr>
          <w:p w:rsidR="00136E99" w:rsidRDefault="00136E99" w:rsidP="00EA2C3B">
            <w:pPr>
              <w:pStyle w:val="Akapitzlist1"/>
              <w:spacing w:after="0" w:line="240" w:lineRule="auto"/>
              <w:ind w:left="0"/>
              <w:jc w:val="center"/>
              <w:rPr>
                <w:sz w:val="18"/>
                <w:szCs w:val="18"/>
              </w:rPr>
            </w:pPr>
            <w:r>
              <w:rPr>
                <w:sz w:val="18"/>
                <w:szCs w:val="18"/>
              </w:rPr>
              <w:t>2</w:t>
            </w:r>
          </w:p>
          <w:p w:rsidR="00136E99" w:rsidRDefault="00136E99" w:rsidP="00EA2C3B">
            <w:pPr>
              <w:pStyle w:val="Akapitzlist1"/>
              <w:spacing w:after="0" w:line="240" w:lineRule="auto"/>
              <w:ind w:left="0"/>
              <w:jc w:val="center"/>
              <w:rPr>
                <w:sz w:val="18"/>
                <w:szCs w:val="18"/>
              </w:rPr>
            </w:pPr>
            <w:r>
              <w:rPr>
                <w:sz w:val="18"/>
                <w:szCs w:val="18"/>
              </w:rPr>
              <w:t>2</w:t>
            </w:r>
          </w:p>
          <w:p w:rsidR="00136E99" w:rsidRDefault="00136E99" w:rsidP="00EA2C3B">
            <w:pPr>
              <w:pStyle w:val="Akapitzlist1"/>
              <w:spacing w:after="0" w:line="240" w:lineRule="auto"/>
              <w:ind w:left="0"/>
              <w:jc w:val="center"/>
              <w:rPr>
                <w:sz w:val="18"/>
                <w:szCs w:val="18"/>
              </w:rPr>
            </w:pPr>
            <w:r>
              <w:rPr>
                <w:sz w:val="18"/>
                <w:szCs w:val="18"/>
              </w:rPr>
              <w:t>4</w:t>
            </w:r>
          </w:p>
          <w:p w:rsidR="00136E99" w:rsidRDefault="00136E99" w:rsidP="00EA2C3B">
            <w:pPr>
              <w:pStyle w:val="Akapitzlist1"/>
              <w:spacing w:after="0" w:line="240" w:lineRule="auto"/>
              <w:ind w:left="0"/>
              <w:jc w:val="center"/>
              <w:rPr>
                <w:sz w:val="18"/>
                <w:szCs w:val="18"/>
              </w:rPr>
            </w:pPr>
            <w:r>
              <w:rPr>
                <w:sz w:val="18"/>
                <w:szCs w:val="18"/>
              </w:rPr>
              <w:t>1</w:t>
            </w:r>
          </w:p>
          <w:p w:rsidR="00136E99" w:rsidRPr="00E5787D" w:rsidRDefault="00136E99" w:rsidP="00EA2C3B">
            <w:pPr>
              <w:pStyle w:val="Akapitzlist1"/>
              <w:spacing w:after="0" w:line="240" w:lineRule="auto"/>
              <w:ind w:left="0"/>
              <w:jc w:val="center"/>
              <w:rPr>
                <w:sz w:val="18"/>
                <w:szCs w:val="18"/>
              </w:rPr>
            </w:pPr>
            <w:r>
              <w:rPr>
                <w:sz w:val="18"/>
                <w:szCs w:val="18"/>
              </w:rPr>
              <w:t>1</w:t>
            </w:r>
          </w:p>
        </w:tc>
      </w:tr>
      <w:tr w:rsidR="00136E99" w:rsidRPr="00E5787D" w:rsidTr="00EA2C3B">
        <w:tc>
          <w:tcPr>
            <w:tcW w:w="1383" w:type="dxa"/>
            <w:vAlign w:val="center"/>
          </w:tcPr>
          <w:p w:rsidR="00136E99" w:rsidRPr="00E5787D" w:rsidRDefault="00136E99" w:rsidP="00EA2C3B">
            <w:pPr>
              <w:pStyle w:val="Akapitzlist1"/>
              <w:spacing w:after="0" w:line="240" w:lineRule="auto"/>
              <w:ind w:left="0"/>
              <w:jc w:val="center"/>
              <w:rPr>
                <w:sz w:val="18"/>
                <w:szCs w:val="18"/>
              </w:rPr>
            </w:pPr>
            <w:r w:rsidRPr="00E5787D">
              <w:rPr>
                <w:sz w:val="18"/>
                <w:szCs w:val="18"/>
              </w:rPr>
              <w:t>praktyczność</w:t>
            </w:r>
          </w:p>
        </w:tc>
        <w:tc>
          <w:tcPr>
            <w:tcW w:w="6547" w:type="dxa"/>
          </w:tcPr>
          <w:p w:rsidR="00136E99" w:rsidRPr="00E5787D" w:rsidRDefault="00136E99" w:rsidP="00EA2C3B">
            <w:pPr>
              <w:pStyle w:val="Akapitzlist1"/>
              <w:spacing w:after="0" w:line="240" w:lineRule="auto"/>
              <w:ind w:left="0"/>
              <w:jc w:val="both"/>
              <w:rPr>
                <w:sz w:val="18"/>
                <w:szCs w:val="18"/>
              </w:rPr>
            </w:pPr>
            <w:r>
              <w:rPr>
                <w:sz w:val="18"/>
                <w:szCs w:val="18"/>
              </w:rPr>
              <w:t xml:space="preserve">dobre </w:t>
            </w:r>
            <w:r w:rsidRPr="00E5787D">
              <w:rPr>
                <w:sz w:val="18"/>
                <w:szCs w:val="18"/>
              </w:rPr>
              <w:t>warunki (oświetlenie, p</w:t>
            </w:r>
            <w:r>
              <w:rPr>
                <w:sz w:val="18"/>
                <w:szCs w:val="18"/>
              </w:rPr>
              <w:t>rzewietrzanie, nasłonecznienie</w:t>
            </w:r>
            <w:r w:rsidRPr="00E5787D">
              <w:rPr>
                <w:sz w:val="18"/>
                <w:szCs w:val="18"/>
              </w:rPr>
              <w:t>)</w:t>
            </w:r>
          </w:p>
          <w:p w:rsidR="00136E99" w:rsidRPr="00E5787D" w:rsidRDefault="00136E99" w:rsidP="00EA2C3B">
            <w:pPr>
              <w:pStyle w:val="Akapitzlist1"/>
              <w:spacing w:after="0" w:line="240" w:lineRule="auto"/>
              <w:ind w:left="0"/>
              <w:jc w:val="both"/>
              <w:rPr>
                <w:sz w:val="18"/>
                <w:szCs w:val="18"/>
              </w:rPr>
            </w:pPr>
            <w:r>
              <w:rPr>
                <w:sz w:val="18"/>
                <w:szCs w:val="18"/>
              </w:rPr>
              <w:t xml:space="preserve">dobre </w:t>
            </w:r>
            <w:r w:rsidRPr="00E5787D">
              <w:rPr>
                <w:sz w:val="18"/>
                <w:szCs w:val="18"/>
              </w:rPr>
              <w:t>wyposażenie w sieć infrastruktury technicznej</w:t>
            </w:r>
          </w:p>
          <w:p w:rsidR="00136E99" w:rsidRPr="00E5787D" w:rsidRDefault="00136E99" w:rsidP="00EA2C3B">
            <w:pPr>
              <w:pStyle w:val="Akapitzlist1"/>
              <w:spacing w:after="0" w:line="240" w:lineRule="auto"/>
              <w:ind w:left="0"/>
              <w:jc w:val="both"/>
              <w:rPr>
                <w:sz w:val="18"/>
                <w:szCs w:val="18"/>
              </w:rPr>
            </w:pPr>
            <w:r w:rsidRPr="00E5787D">
              <w:rPr>
                <w:sz w:val="18"/>
                <w:szCs w:val="18"/>
              </w:rPr>
              <w:t>szybki dostęp do terenów zieleni i rekreacji, wypoczynku</w:t>
            </w:r>
          </w:p>
          <w:p w:rsidR="00136E99" w:rsidRPr="00E5787D" w:rsidRDefault="00136E99" w:rsidP="00EA2C3B">
            <w:pPr>
              <w:pStyle w:val="Akapitzlist1"/>
              <w:spacing w:after="0" w:line="240" w:lineRule="auto"/>
              <w:ind w:left="0"/>
              <w:jc w:val="both"/>
              <w:rPr>
                <w:sz w:val="18"/>
                <w:szCs w:val="18"/>
              </w:rPr>
            </w:pPr>
            <w:r w:rsidRPr="00E5787D">
              <w:rPr>
                <w:sz w:val="18"/>
                <w:szCs w:val="18"/>
              </w:rPr>
              <w:t>szybki dostęp do usług</w:t>
            </w:r>
          </w:p>
          <w:p w:rsidR="00136E99" w:rsidRPr="00E5787D" w:rsidRDefault="00136E99" w:rsidP="00EA2C3B">
            <w:pPr>
              <w:pStyle w:val="Akapitzlist1"/>
              <w:spacing w:after="0" w:line="240" w:lineRule="auto"/>
              <w:ind w:left="0"/>
              <w:jc w:val="both"/>
              <w:rPr>
                <w:sz w:val="18"/>
                <w:szCs w:val="18"/>
              </w:rPr>
            </w:pPr>
            <w:r w:rsidRPr="00E5787D">
              <w:rPr>
                <w:sz w:val="18"/>
                <w:szCs w:val="18"/>
              </w:rPr>
              <w:t>prawidłowy</w:t>
            </w:r>
            <w:r>
              <w:rPr>
                <w:sz w:val="18"/>
                <w:szCs w:val="18"/>
              </w:rPr>
              <w:t xml:space="preserve"> (niekolizyjny)</w:t>
            </w:r>
            <w:r w:rsidRPr="00E5787D">
              <w:rPr>
                <w:sz w:val="18"/>
                <w:szCs w:val="18"/>
              </w:rPr>
              <w:t xml:space="preserve"> przebieg dróg i ścieżek</w:t>
            </w:r>
          </w:p>
          <w:p w:rsidR="00136E99" w:rsidRPr="00E5787D" w:rsidRDefault="00136E99" w:rsidP="00EA2C3B">
            <w:pPr>
              <w:pStyle w:val="Akapitzlist1"/>
              <w:spacing w:after="0" w:line="240" w:lineRule="auto"/>
              <w:ind w:left="0"/>
              <w:jc w:val="both"/>
              <w:rPr>
                <w:sz w:val="18"/>
                <w:szCs w:val="18"/>
              </w:rPr>
            </w:pPr>
            <w:r>
              <w:rPr>
                <w:sz w:val="18"/>
                <w:szCs w:val="18"/>
              </w:rPr>
              <w:t xml:space="preserve">dobry </w:t>
            </w:r>
            <w:r w:rsidRPr="00E5787D">
              <w:rPr>
                <w:sz w:val="18"/>
                <w:szCs w:val="18"/>
              </w:rPr>
              <w:t>dostęp do elementów małej architektury (</w:t>
            </w:r>
            <w:r>
              <w:rPr>
                <w:sz w:val="18"/>
                <w:szCs w:val="18"/>
              </w:rPr>
              <w:t>ławek,</w:t>
            </w:r>
            <w:r w:rsidRPr="00E5787D">
              <w:rPr>
                <w:sz w:val="18"/>
                <w:szCs w:val="18"/>
              </w:rPr>
              <w:t xml:space="preserve"> kubłów na śmieci)</w:t>
            </w:r>
          </w:p>
          <w:p w:rsidR="00136E99" w:rsidRDefault="00136E99" w:rsidP="00EA2C3B">
            <w:pPr>
              <w:pStyle w:val="Akapitzlist1"/>
              <w:spacing w:after="0" w:line="240" w:lineRule="auto"/>
              <w:ind w:left="0"/>
              <w:jc w:val="both"/>
              <w:rPr>
                <w:sz w:val="18"/>
                <w:szCs w:val="18"/>
              </w:rPr>
            </w:pPr>
            <w:r w:rsidRPr="00E5787D">
              <w:rPr>
                <w:sz w:val="18"/>
                <w:szCs w:val="18"/>
              </w:rPr>
              <w:t xml:space="preserve">fizyczny układ przestrzenny </w:t>
            </w:r>
            <w:r>
              <w:rPr>
                <w:sz w:val="18"/>
                <w:szCs w:val="18"/>
              </w:rPr>
              <w:t xml:space="preserve">elementów </w:t>
            </w:r>
            <w:r w:rsidRPr="00E5787D">
              <w:rPr>
                <w:sz w:val="18"/>
                <w:szCs w:val="18"/>
              </w:rPr>
              <w:t xml:space="preserve">ułatwiający kontakt społeczny </w:t>
            </w:r>
          </w:p>
          <w:p w:rsidR="00136E99" w:rsidRPr="00E5787D" w:rsidRDefault="00136E99" w:rsidP="00EA2C3B">
            <w:pPr>
              <w:pStyle w:val="Akapitzlist1"/>
              <w:spacing w:after="0" w:line="240" w:lineRule="auto"/>
              <w:ind w:left="0"/>
              <w:jc w:val="both"/>
              <w:rPr>
                <w:sz w:val="18"/>
                <w:szCs w:val="18"/>
              </w:rPr>
            </w:pPr>
            <w:r w:rsidRPr="00E5787D">
              <w:rPr>
                <w:sz w:val="18"/>
                <w:szCs w:val="18"/>
              </w:rPr>
              <w:t>ergonomiczność elementów zagospodarowania</w:t>
            </w:r>
          </w:p>
          <w:p w:rsidR="00136E99" w:rsidRPr="00E5787D" w:rsidRDefault="00136E99" w:rsidP="00EA2C3B">
            <w:pPr>
              <w:pStyle w:val="Akapitzlist1"/>
              <w:spacing w:after="0" w:line="240" w:lineRule="auto"/>
              <w:ind w:left="0"/>
              <w:jc w:val="both"/>
              <w:rPr>
                <w:sz w:val="18"/>
                <w:szCs w:val="18"/>
              </w:rPr>
            </w:pPr>
            <w:r w:rsidRPr="00E5787D">
              <w:rPr>
                <w:sz w:val="18"/>
                <w:szCs w:val="18"/>
              </w:rPr>
              <w:t>poprawne właściwości środowiska (</w:t>
            </w:r>
            <w:r>
              <w:rPr>
                <w:sz w:val="18"/>
                <w:szCs w:val="18"/>
              </w:rPr>
              <w:t xml:space="preserve">brak </w:t>
            </w:r>
            <w:r w:rsidRPr="00E5787D">
              <w:rPr>
                <w:sz w:val="18"/>
                <w:szCs w:val="18"/>
              </w:rPr>
              <w:t>zanieczyszcze</w:t>
            </w:r>
            <w:r>
              <w:rPr>
                <w:sz w:val="18"/>
                <w:szCs w:val="18"/>
              </w:rPr>
              <w:t xml:space="preserve">ń, brak </w:t>
            </w:r>
            <w:r w:rsidRPr="00E5787D">
              <w:rPr>
                <w:sz w:val="18"/>
                <w:szCs w:val="18"/>
              </w:rPr>
              <w:t>hałas</w:t>
            </w:r>
            <w:r>
              <w:rPr>
                <w:sz w:val="18"/>
                <w:szCs w:val="18"/>
              </w:rPr>
              <w:t>u</w:t>
            </w:r>
            <w:r w:rsidRPr="00E5787D">
              <w:rPr>
                <w:sz w:val="18"/>
                <w:szCs w:val="18"/>
              </w:rPr>
              <w:t>)</w:t>
            </w:r>
          </w:p>
          <w:p w:rsidR="00136E99" w:rsidRPr="00E5787D" w:rsidRDefault="00136E99" w:rsidP="00EA2C3B">
            <w:pPr>
              <w:pStyle w:val="Akapitzlist1"/>
              <w:spacing w:after="0" w:line="240" w:lineRule="auto"/>
              <w:ind w:left="0"/>
              <w:jc w:val="both"/>
              <w:rPr>
                <w:sz w:val="18"/>
                <w:szCs w:val="18"/>
              </w:rPr>
            </w:pPr>
            <w:r>
              <w:rPr>
                <w:sz w:val="18"/>
                <w:szCs w:val="18"/>
              </w:rPr>
              <w:t>istnienie</w:t>
            </w:r>
            <w:r w:rsidRPr="00E5787D">
              <w:rPr>
                <w:sz w:val="18"/>
                <w:szCs w:val="18"/>
              </w:rPr>
              <w:t xml:space="preserve"> miejsc do chodzenia, stania i siedzenia</w:t>
            </w:r>
          </w:p>
          <w:p w:rsidR="00136E99" w:rsidRPr="00E5787D" w:rsidRDefault="00136E99" w:rsidP="00EA2C3B">
            <w:pPr>
              <w:pStyle w:val="Akapitzlist1"/>
              <w:spacing w:after="0" w:line="240" w:lineRule="auto"/>
              <w:ind w:left="0"/>
              <w:jc w:val="both"/>
              <w:rPr>
                <w:sz w:val="18"/>
                <w:szCs w:val="18"/>
              </w:rPr>
            </w:pPr>
            <w:r w:rsidRPr="00E5787D">
              <w:rPr>
                <w:sz w:val="18"/>
                <w:szCs w:val="18"/>
              </w:rPr>
              <w:t>możliwość swobodnego poruszania się osób starszych, niepełnosprawnych i dzieci</w:t>
            </w:r>
          </w:p>
        </w:tc>
        <w:tc>
          <w:tcPr>
            <w:tcW w:w="570" w:type="dxa"/>
            <w:gridSpan w:val="2"/>
          </w:tcPr>
          <w:p w:rsidR="00136E99" w:rsidRDefault="00136E99" w:rsidP="00EA2C3B">
            <w:pPr>
              <w:pStyle w:val="Akapitzlist1"/>
              <w:spacing w:after="0" w:line="240" w:lineRule="auto"/>
              <w:ind w:left="0"/>
              <w:jc w:val="center"/>
              <w:rPr>
                <w:sz w:val="18"/>
                <w:szCs w:val="18"/>
              </w:rPr>
            </w:pPr>
            <w:r>
              <w:rPr>
                <w:sz w:val="18"/>
                <w:szCs w:val="18"/>
              </w:rPr>
              <w:t>3</w:t>
            </w:r>
          </w:p>
          <w:p w:rsidR="00136E99" w:rsidRDefault="00136E99" w:rsidP="00EA2C3B">
            <w:pPr>
              <w:pStyle w:val="Akapitzlist1"/>
              <w:spacing w:after="0" w:line="240" w:lineRule="auto"/>
              <w:ind w:left="0"/>
              <w:jc w:val="center"/>
              <w:rPr>
                <w:sz w:val="18"/>
                <w:szCs w:val="18"/>
              </w:rPr>
            </w:pPr>
            <w:r>
              <w:rPr>
                <w:sz w:val="18"/>
                <w:szCs w:val="18"/>
              </w:rPr>
              <w:t>5</w:t>
            </w:r>
          </w:p>
          <w:p w:rsidR="00136E99" w:rsidRDefault="00136E99" w:rsidP="00EA2C3B">
            <w:pPr>
              <w:pStyle w:val="Akapitzlist1"/>
              <w:spacing w:after="0" w:line="240" w:lineRule="auto"/>
              <w:ind w:left="0"/>
              <w:jc w:val="center"/>
              <w:rPr>
                <w:sz w:val="18"/>
                <w:szCs w:val="18"/>
              </w:rPr>
            </w:pPr>
            <w:r>
              <w:rPr>
                <w:sz w:val="18"/>
                <w:szCs w:val="18"/>
              </w:rPr>
              <w:t>5</w:t>
            </w:r>
          </w:p>
          <w:p w:rsidR="00136E99" w:rsidRDefault="00136E99" w:rsidP="00EA2C3B">
            <w:pPr>
              <w:pStyle w:val="Akapitzlist1"/>
              <w:spacing w:after="0" w:line="240" w:lineRule="auto"/>
              <w:ind w:left="0"/>
              <w:jc w:val="center"/>
              <w:rPr>
                <w:sz w:val="18"/>
                <w:szCs w:val="18"/>
              </w:rPr>
            </w:pPr>
            <w:r>
              <w:rPr>
                <w:sz w:val="18"/>
                <w:szCs w:val="18"/>
              </w:rPr>
              <w:t>3</w:t>
            </w:r>
          </w:p>
          <w:p w:rsidR="00136E99" w:rsidRDefault="00136E99" w:rsidP="00EA2C3B">
            <w:pPr>
              <w:pStyle w:val="Akapitzlist1"/>
              <w:spacing w:after="0" w:line="240" w:lineRule="auto"/>
              <w:ind w:left="0"/>
              <w:jc w:val="center"/>
              <w:rPr>
                <w:sz w:val="18"/>
                <w:szCs w:val="18"/>
              </w:rPr>
            </w:pPr>
            <w:r>
              <w:rPr>
                <w:sz w:val="18"/>
                <w:szCs w:val="18"/>
              </w:rPr>
              <w:t>4</w:t>
            </w:r>
          </w:p>
          <w:p w:rsidR="00136E99" w:rsidRDefault="00136E99" w:rsidP="00EA2C3B">
            <w:pPr>
              <w:pStyle w:val="Akapitzlist1"/>
              <w:spacing w:after="0" w:line="240" w:lineRule="auto"/>
              <w:ind w:left="0"/>
              <w:jc w:val="center"/>
              <w:rPr>
                <w:sz w:val="18"/>
                <w:szCs w:val="18"/>
              </w:rPr>
            </w:pPr>
            <w:r>
              <w:rPr>
                <w:sz w:val="18"/>
                <w:szCs w:val="18"/>
              </w:rPr>
              <w:t>3</w:t>
            </w:r>
          </w:p>
          <w:p w:rsidR="00136E99" w:rsidRDefault="00136E99" w:rsidP="00EA2C3B">
            <w:pPr>
              <w:pStyle w:val="Akapitzlist1"/>
              <w:spacing w:after="0" w:line="240" w:lineRule="auto"/>
              <w:ind w:left="0"/>
              <w:jc w:val="center"/>
              <w:rPr>
                <w:sz w:val="18"/>
                <w:szCs w:val="18"/>
              </w:rPr>
            </w:pPr>
            <w:r>
              <w:rPr>
                <w:sz w:val="18"/>
                <w:szCs w:val="18"/>
              </w:rPr>
              <w:t>3</w:t>
            </w:r>
          </w:p>
          <w:p w:rsidR="00136E99" w:rsidRDefault="00136E99" w:rsidP="00EA2C3B">
            <w:pPr>
              <w:pStyle w:val="Akapitzlist1"/>
              <w:spacing w:after="0" w:line="240" w:lineRule="auto"/>
              <w:ind w:left="0"/>
              <w:jc w:val="center"/>
              <w:rPr>
                <w:sz w:val="18"/>
                <w:szCs w:val="18"/>
              </w:rPr>
            </w:pPr>
            <w:r>
              <w:rPr>
                <w:sz w:val="18"/>
                <w:szCs w:val="18"/>
              </w:rPr>
              <w:t>3</w:t>
            </w:r>
          </w:p>
          <w:p w:rsidR="00136E99" w:rsidRDefault="00136E99" w:rsidP="00EA2C3B">
            <w:pPr>
              <w:pStyle w:val="Akapitzlist1"/>
              <w:spacing w:after="0" w:line="240" w:lineRule="auto"/>
              <w:ind w:left="0"/>
              <w:jc w:val="center"/>
              <w:rPr>
                <w:sz w:val="18"/>
                <w:szCs w:val="18"/>
              </w:rPr>
            </w:pPr>
            <w:r>
              <w:rPr>
                <w:sz w:val="18"/>
                <w:szCs w:val="18"/>
              </w:rPr>
              <w:t>3</w:t>
            </w:r>
          </w:p>
          <w:p w:rsidR="00136E99" w:rsidRDefault="00136E99" w:rsidP="00EA2C3B">
            <w:pPr>
              <w:pStyle w:val="Akapitzlist1"/>
              <w:spacing w:after="0" w:line="240" w:lineRule="auto"/>
              <w:ind w:left="0"/>
              <w:jc w:val="center"/>
              <w:rPr>
                <w:sz w:val="18"/>
                <w:szCs w:val="18"/>
              </w:rPr>
            </w:pPr>
            <w:r>
              <w:rPr>
                <w:sz w:val="18"/>
                <w:szCs w:val="18"/>
              </w:rPr>
              <w:t>4</w:t>
            </w:r>
          </w:p>
          <w:p w:rsidR="00136E99" w:rsidRDefault="00136E99" w:rsidP="00EA2C3B">
            <w:pPr>
              <w:pStyle w:val="Akapitzlist1"/>
              <w:spacing w:after="0" w:line="240" w:lineRule="auto"/>
              <w:ind w:left="0"/>
              <w:jc w:val="center"/>
              <w:rPr>
                <w:sz w:val="18"/>
                <w:szCs w:val="18"/>
              </w:rPr>
            </w:pPr>
            <w:r>
              <w:rPr>
                <w:sz w:val="18"/>
                <w:szCs w:val="18"/>
              </w:rPr>
              <w:t>3</w:t>
            </w:r>
          </w:p>
        </w:tc>
        <w:tc>
          <w:tcPr>
            <w:tcW w:w="560" w:type="dxa"/>
          </w:tcPr>
          <w:p w:rsidR="00136E99" w:rsidRDefault="00136E99" w:rsidP="00EA2C3B">
            <w:pPr>
              <w:pStyle w:val="Akapitzlist1"/>
              <w:spacing w:after="0" w:line="240" w:lineRule="auto"/>
              <w:ind w:left="0"/>
              <w:jc w:val="center"/>
              <w:rPr>
                <w:sz w:val="18"/>
                <w:szCs w:val="18"/>
              </w:rPr>
            </w:pPr>
            <w:r>
              <w:rPr>
                <w:sz w:val="18"/>
                <w:szCs w:val="18"/>
              </w:rPr>
              <w:t>2</w:t>
            </w:r>
          </w:p>
          <w:p w:rsidR="00136E99" w:rsidRDefault="00136E99" w:rsidP="00EA2C3B">
            <w:pPr>
              <w:pStyle w:val="Akapitzlist1"/>
              <w:spacing w:after="0" w:line="240" w:lineRule="auto"/>
              <w:ind w:left="0"/>
              <w:jc w:val="center"/>
              <w:rPr>
                <w:sz w:val="18"/>
                <w:szCs w:val="18"/>
              </w:rPr>
            </w:pPr>
            <w:r>
              <w:rPr>
                <w:sz w:val="18"/>
                <w:szCs w:val="18"/>
              </w:rPr>
              <w:t>4</w:t>
            </w:r>
          </w:p>
          <w:p w:rsidR="00136E99" w:rsidRDefault="00136E99" w:rsidP="00EA2C3B">
            <w:pPr>
              <w:pStyle w:val="Akapitzlist1"/>
              <w:spacing w:after="0" w:line="240" w:lineRule="auto"/>
              <w:ind w:left="0"/>
              <w:jc w:val="center"/>
              <w:rPr>
                <w:sz w:val="18"/>
                <w:szCs w:val="18"/>
              </w:rPr>
            </w:pPr>
            <w:r>
              <w:rPr>
                <w:sz w:val="18"/>
                <w:szCs w:val="18"/>
              </w:rPr>
              <w:t>4</w:t>
            </w:r>
          </w:p>
          <w:p w:rsidR="00136E99" w:rsidRDefault="00136E99" w:rsidP="00EA2C3B">
            <w:pPr>
              <w:pStyle w:val="Akapitzlist1"/>
              <w:spacing w:after="0" w:line="240" w:lineRule="auto"/>
              <w:ind w:left="0"/>
              <w:jc w:val="center"/>
              <w:rPr>
                <w:sz w:val="18"/>
                <w:szCs w:val="18"/>
              </w:rPr>
            </w:pPr>
            <w:r>
              <w:rPr>
                <w:sz w:val="18"/>
                <w:szCs w:val="18"/>
              </w:rPr>
              <w:t>3</w:t>
            </w:r>
          </w:p>
          <w:p w:rsidR="00136E99" w:rsidRDefault="00136E99" w:rsidP="00EA2C3B">
            <w:pPr>
              <w:pStyle w:val="Akapitzlist1"/>
              <w:spacing w:after="0" w:line="240" w:lineRule="auto"/>
              <w:ind w:left="0"/>
              <w:jc w:val="center"/>
              <w:rPr>
                <w:sz w:val="18"/>
                <w:szCs w:val="18"/>
              </w:rPr>
            </w:pPr>
            <w:r>
              <w:rPr>
                <w:sz w:val="18"/>
                <w:szCs w:val="18"/>
              </w:rPr>
              <w:t>3</w:t>
            </w:r>
          </w:p>
          <w:p w:rsidR="00136E99" w:rsidRDefault="00136E99" w:rsidP="00EA2C3B">
            <w:pPr>
              <w:pStyle w:val="Akapitzlist1"/>
              <w:spacing w:after="0" w:line="240" w:lineRule="auto"/>
              <w:ind w:left="0"/>
              <w:jc w:val="center"/>
              <w:rPr>
                <w:sz w:val="18"/>
                <w:szCs w:val="18"/>
              </w:rPr>
            </w:pPr>
            <w:r>
              <w:rPr>
                <w:sz w:val="18"/>
                <w:szCs w:val="18"/>
              </w:rPr>
              <w:t>3</w:t>
            </w:r>
          </w:p>
          <w:p w:rsidR="00136E99" w:rsidRDefault="00136E99" w:rsidP="00EA2C3B">
            <w:pPr>
              <w:pStyle w:val="Akapitzlist1"/>
              <w:spacing w:after="0" w:line="240" w:lineRule="auto"/>
              <w:ind w:left="0"/>
              <w:jc w:val="center"/>
              <w:rPr>
                <w:sz w:val="18"/>
                <w:szCs w:val="18"/>
              </w:rPr>
            </w:pPr>
            <w:r>
              <w:rPr>
                <w:sz w:val="18"/>
                <w:szCs w:val="18"/>
              </w:rPr>
              <w:t>3</w:t>
            </w:r>
          </w:p>
          <w:p w:rsidR="00136E99" w:rsidRDefault="00136E99" w:rsidP="00EA2C3B">
            <w:pPr>
              <w:pStyle w:val="Akapitzlist1"/>
              <w:spacing w:after="0" w:line="240" w:lineRule="auto"/>
              <w:ind w:left="0"/>
              <w:jc w:val="center"/>
              <w:rPr>
                <w:sz w:val="18"/>
                <w:szCs w:val="18"/>
              </w:rPr>
            </w:pPr>
            <w:r>
              <w:rPr>
                <w:sz w:val="18"/>
                <w:szCs w:val="18"/>
              </w:rPr>
              <w:t>2</w:t>
            </w:r>
          </w:p>
          <w:p w:rsidR="00136E99" w:rsidRDefault="00136E99" w:rsidP="00EA2C3B">
            <w:pPr>
              <w:pStyle w:val="Akapitzlist1"/>
              <w:spacing w:after="0" w:line="240" w:lineRule="auto"/>
              <w:ind w:left="0"/>
              <w:jc w:val="center"/>
              <w:rPr>
                <w:sz w:val="18"/>
                <w:szCs w:val="18"/>
              </w:rPr>
            </w:pPr>
            <w:r>
              <w:rPr>
                <w:sz w:val="18"/>
                <w:szCs w:val="18"/>
              </w:rPr>
              <w:t>3</w:t>
            </w:r>
          </w:p>
          <w:p w:rsidR="00136E99" w:rsidRDefault="00136E99" w:rsidP="00EA2C3B">
            <w:pPr>
              <w:pStyle w:val="Akapitzlist1"/>
              <w:spacing w:after="0" w:line="240" w:lineRule="auto"/>
              <w:ind w:left="0"/>
              <w:jc w:val="center"/>
              <w:rPr>
                <w:sz w:val="18"/>
                <w:szCs w:val="18"/>
              </w:rPr>
            </w:pPr>
            <w:r>
              <w:rPr>
                <w:sz w:val="18"/>
                <w:szCs w:val="18"/>
              </w:rPr>
              <w:t>2</w:t>
            </w:r>
          </w:p>
          <w:p w:rsidR="00136E99" w:rsidRDefault="00136E99" w:rsidP="00EA2C3B">
            <w:pPr>
              <w:pStyle w:val="Akapitzlist1"/>
              <w:spacing w:after="0" w:line="240" w:lineRule="auto"/>
              <w:ind w:left="0"/>
              <w:jc w:val="center"/>
              <w:rPr>
                <w:sz w:val="18"/>
                <w:szCs w:val="18"/>
              </w:rPr>
            </w:pPr>
            <w:r>
              <w:rPr>
                <w:sz w:val="18"/>
                <w:szCs w:val="18"/>
              </w:rPr>
              <w:t>2</w:t>
            </w:r>
          </w:p>
        </w:tc>
      </w:tr>
      <w:tr w:rsidR="00136E99" w:rsidRPr="00E5787D" w:rsidTr="00EA2C3B">
        <w:tc>
          <w:tcPr>
            <w:tcW w:w="1383" w:type="dxa"/>
            <w:vAlign w:val="center"/>
          </w:tcPr>
          <w:p w:rsidR="00136E99" w:rsidRPr="00E5787D" w:rsidRDefault="00136E99" w:rsidP="00EA2C3B">
            <w:pPr>
              <w:pStyle w:val="Akapitzlist1"/>
              <w:spacing w:after="0" w:line="240" w:lineRule="auto"/>
              <w:ind w:left="0"/>
              <w:jc w:val="center"/>
              <w:rPr>
                <w:sz w:val="18"/>
                <w:szCs w:val="18"/>
              </w:rPr>
            </w:pPr>
            <w:r w:rsidRPr="00E5787D">
              <w:rPr>
                <w:sz w:val="18"/>
                <w:szCs w:val="18"/>
              </w:rPr>
              <w:t>niezawodność</w:t>
            </w:r>
          </w:p>
        </w:tc>
        <w:tc>
          <w:tcPr>
            <w:tcW w:w="6547" w:type="dxa"/>
          </w:tcPr>
          <w:p w:rsidR="00136E99" w:rsidRPr="00E5787D" w:rsidRDefault="00136E99" w:rsidP="00EA2C3B">
            <w:pPr>
              <w:pStyle w:val="Akapitzlist1"/>
              <w:spacing w:after="0" w:line="240" w:lineRule="auto"/>
              <w:ind w:left="0"/>
              <w:jc w:val="both"/>
              <w:rPr>
                <w:sz w:val="18"/>
                <w:szCs w:val="18"/>
              </w:rPr>
            </w:pPr>
            <w:r w:rsidRPr="00E5787D">
              <w:rPr>
                <w:sz w:val="18"/>
                <w:szCs w:val="18"/>
              </w:rPr>
              <w:t xml:space="preserve">stan techniczny urządzeń, obiektów, elementów zagospodarowania </w:t>
            </w:r>
          </w:p>
        </w:tc>
        <w:tc>
          <w:tcPr>
            <w:tcW w:w="570" w:type="dxa"/>
            <w:gridSpan w:val="2"/>
          </w:tcPr>
          <w:p w:rsidR="00136E99" w:rsidRPr="00E5787D" w:rsidRDefault="00136E99" w:rsidP="00EA2C3B">
            <w:pPr>
              <w:pStyle w:val="Akapitzlist1"/>
              <w:spacing w:after="0" w:line="240" w:lineRule="auto"/>
              <w:ind w:left="0"/>
              <w:jc w:val="center"/>
              <w:rPr>
                <w:sz w:val="18"/>
                <w:szCs w:val="18"/>
              </w:rPr>
            </w:pPr>
            <w:r>
              <w:rPr>
                <w:sz w:val="18"/>
                <w:szCs w:val="18"/>
              </w:rPr>
              <w:t>3</w:t>
            </w:r>
          </w:p>
        </w:tc>
        <w:tc>
          <w:tcPr>
            <w:tcW w:w="560" w:type="dxa"/>
          </w:tcPr>
          <w:p w:rsidR="00136E99" w:rsidRPr="00E5787D" w:rsidRDefault="00136E99" w:rsidP="00EA2C3B">
            <w:pPr>
              <w:pStyle w:val="Akapitzlist1"/>
              <w:spacing w:after="0" w:line="240" w:lineRule="auto"/>
              <w:ind w:left="0"/>
              <w:jc w:val="center"/>
              <w:rPr>
                <w:sz w:val="18"/>
                <w:szCs w:val="18"/>
              </w:rPr>
            </w:pPr>
            <w:r>
              <w:rPr>
                <w:sz w:val="18"/>
                <w:szCs w:val="18"/>
              </w:rPr>
              <w:t>2</w:t>
            </w:r>
          </w:p>
        </w:tc>
      </w:tr>
      <w:tr w:rsidR="00136E99" w:rsidRPr="00E5787D" w:rsidTr="00EA2C3B">
        <w:tc>
          <w:tcPr>
            <w:tcW w:w="1383" w:type="dxa"/>
            <w:vAlign w:val="center"/>
          </w:tcPr>
          <w:p w:rsidR="00136E99" w:rsidRPr="00E5787D" w:rsidRDefault="00136E99" w:rsidP="00EA2C3B">
            <w:pPr>
              <w:pStyle w:val="Akapitzlist1"/>
              <w:spacing w:after="0" w:line="240" w:lineRule="auto"/>
              <w:ind w:left="0"/>
              <w:jc w:val="center"/>
              <w:rPr>
                <w:sz w:val="18"/>
                <w:szCs w:val="18"/>
              </w:rPr>
            </w:pPr>
            <w:r w:rsidRPr="00E5787D">
              <w:rPr>
                <w:sz w:val="18"/>
                <w:szCs w:val="18"/>
              </w:rPr>
              <w:lastRenderedPageBreak/>
              <w:t>trwałość</w:t>
            </w:r>
          </w:p>
        </w:tc>
        <w:tc>
          <w:tcPr>
            <w:tcW w:w="6547" w:type="dxa"/>
          </w:tcPr>
          <w:p w:rsidR="00136E99" w:rsidRPr="00E5787D" w:rsidRDefault="00136E99" w:rsidP="00EA2C3B">
            <w:pPr>
              <w:pStyle w:val="Akapitzlist1"/>
              <w:spacing w:after="0" w:line="240" w:lineRule="auto"/>
              <w:ind w:left="0"/>
              <w:jc w:val="both"/>
              <w:rPr>
                <w:sz w:val="18"/>
                <w:szCs w:val="18"/>
              </w:rPr>
            </w:pPr>
            <w:r w:rsidRPr="00E5787D">
              <w:rPr>
                <w:sz w:val="18"/>
                <w:szCs w:val="18"/>
              </w:rPr>
              <w:t>okres zachowania cech użytkowych prze</w:t>
            </w:r>
            <w:r>
              <w:rPr>
                <w:sz w:val="18"/>
                <w:szCs w:val="18"/>
              </w:rPr>
              <w:t>z</w:t>
            </w:r>
            <w:r w:rsidRPr="00E5787D">
              <w:rPr>
                <w:sz w:val="18"/>
                <w:szCs w:val="18"/>
              </w:rPr>
              <w:t xml:space="preserve"> elementy zagospodarowania przestrzennego</w:t>
            </w:r>
          </w:p>
        </w:tc>
        <w:tc>
          <w:tcPr>
            <w:tcW w:w="570" w:type="dxa"/>
            <w:gridSpan w:val="2"/>
          </w:tcPr>
          <w:p w:rsidR="00136E99" w:rsidRPr="00E5787D" w:rsidRDefault="00136E99" w:rsidP="00EA2C3B">
            <w:pPr>
              <w:pStyle w:val="Akapitzlist1"/>
              <w:spacing w:after="0" w:line="240" w:lineRule="auto"/>
              <w:ind w:left="0"/>
              <w:jc w:val="center"/>
              <w:rPr>
                <w:sz w:val="18"/>
                <w:szCs w:val="18"/>
              </w:rPr>
            </w:pPr>
            <w:r>
              <w:rPr>
                <w:sz w:val="18"/>
                <w:szCs w:val="18"/>
              </w:rPr>
              <w:t>3</w:t>
            </w:r>
          </w:p>
        </w:tc>
        <w:tc>
          <w:tcPr>
            <w:tcW w:w="560" w:type="dxa"/>
          </w:tcPr>
          <w:p w:rsidR="00136E99" w:rsidRPr="00E5787D" w:rsidRDefault="00136E99" w:rsidP="00EA2C3B">
            <w:pPr>
              <w:pStyle w:val="Akapitzlist1"/>
              <w:spacing w:after="0" w:line="240" w:lineRule="auto"/>
              <w:ind w:left="0"/>
              <w:jc w:val="center"/>
              <w:rPr>
                <w:sz w:val="18"/>
                <w:szCs w:val="18"/>
              </w:rPr>
            </w:pPr>
            <w:r>
              <w:rPr>
                <w:sz w:val="18"/>
                <w:szCs w:val="18"/>
              </w:rPr>
              <w:t>3</w:t>
            </w:r>
          </w:p>
        </w:tc>
      </w:tr>
      <w:tr w:rsidR="00136E99" w:rsidRPr="00E5787D" w:rsidTr="00EA2C3B">
        <w:tc>
          <w:tcPr>
            <w:tcW w:w="1383" w:type="dxa"/>
            <w:vAlign w:val="center"/>
          </w:tcPr>
          <w:p w:rsidR="00136E99" w:rsidRPr="00E5787D" w:rsidRDefault="00136E99" w:rsidP="00EA2C3B">
            <w:pPr>
              <w:pStyle w:val="Akapitzlist1"/>
              <w:spacing w:after="0" w:line="240" w:lineRule="auto"/>
              <w:ind w:left="0"/>
              <w:jc w:val="center"/>
              <w:rPr>
                <w:sz w:val="18"/>
                <w:szCs w:val="18"/>
              </w:rPr>
            </w:pPr>
            <w:r w:rsidRPr="00E5787D">
              <w:rPr>
                <w:sz w:val="18"/>
                <w:szCs w:val="18"/>
              </w:rPr>
              <w:t>bezpieczeństwo</w:t>
            </w:r>
          </w:p>
        </w:tc>
        <w:tc>
          <w:tcPr>
            <w:tcW w:w="6547" w:type="dxa"/>
          </w:tcPr>
          <w:p w:rsidR="00136E99" w:rsidRPr="00E5787D" w:rsidRDefault="00136E99" w:rsidP="00EA2C3B">
            <w:pPr>
              <w:pStyle w:val="Akapitzlist1"/>
              <w:spacing w:after="0" w:line="240" w:lineRule="auto"/>
              <w:ind w:left="0"/>
              <w:jc w:val="both"/>
              <w:rPr>
                <w:sz w:val="18"/>
                <w:szCs w:val="18"/>
              </w:rPr>
            </w:pPr>
            <w:r w:rsidRPr="00E5787D">
              <w:rPr>
                <w:sz w:val="18"/>
                <w:szCs w:val="18"/>
              </w:rPr>
              <w:t>poczucie przynależności społecznej</w:t>
            </w:r>
          </w:p>
          <w:p w:rsidR="00136E99" w:rsidRPr="00E5787D" w:rsidRDefault="00136E99" w:rsidP="00EA2C3B">
            <w:pPr>
              <w:pStyle w:val="Akapitzlist1"/>
              <w:spacing w:after="0" w:line="240" w:lineRule="auto"/>
              <w:ind w:left="0"/>
              <w:jc w:val="both"/>
              <w:rPr>
                <w:sz w:val="18"/>
                <w:szCs w:val="18"/>
              </w:rPr>
            </w:pPr>
            <w:r w:rsidRPr="00E5787D">
              <w:rPr>
                <w:sz w:val="18"/>
                <w:szCs w:val="18"/>
              </w:rPr>
              <w:t>poczucie przynależności do miejsca</w:t>
            </w:r>
          </w:p>
          <w:p w:rsidR="00136E99" w:rsidRPr="00E5787D" w:rsidRDefault="00136E99" w:rsidP="00EA2C3B">
            <w:pPr>
              <w:pStyle w:val="Akapitzlist1"/>
              <w:spacing w:after="0" w:line="240" w:lineRule="auto"/>
              <w:ind w:left="0"/>
              <w:jc w:val="both"/>
              <w:rPr>
                <w:sz w:val="18"/>
                <w:szCs w:val="18"/>
              </w:rPr>
            </w:pPr>
            <w:r w:rsidRPr="00E5787D">
              <w:rPr>
                <w:sz w:val="18"/>
                <w:szCs w:val="18"/>
              </w:rPr>
              <w:t>poczucie bezpieczeństwa publicznego</w:t>
            </w:r>
          </w:p>
          <w:p w:rsidR="00136E99" w:rsidRPr="00E5787D" w:rsidRDefault="00136E99" w:rsidP="00EA2C3B">
            <w:pPr>
              <w:pStyle w:val="Akapitzlist1"/>
              <w:spacing w:after="0" w:line="240" w:lineRule="auto"/>
              <w:ind w:left="0"/>
              <w:jc w:val="both"/>
              <w:rPr>
                <w:sz w:val="18"/>
                <w:szCs w:val="18"/>
              </w:rPr>
            </w:pPr>
            <w:r w:rsidRPr="00E5787D">
              <w:rPr>
                <w:sz w:val="18"/>
                <w:szCs w:val="18"/>
              </w:rPr>
              <w:t>istnienie mie</w:t>
            </w:r>
            <w:r>
              <w:rPr>
                <w:sz w:val="18"/>
                <w:szCs w:val="18"/>
              </w:rPr>
              <w:t xml:space="preserve">jsc, które gromadzą, integrują, </w:t>
            </w:r>
            <w:r w:rsidRPr="00E5787D">
              <w:rPr>
                <w:sz w:val="18"/>
                <w:szCs w:val="18"/>
              </w:rPr>
              <w:t>zapraszają</w:t>
            </w:r>
          </w:p>
        </w:tc>
        <w:tc>
          <w:tcPr>
            <w:tcW w:w="570" w:type="dxa"/>
            <w:gridSpan w:val="2"/>
          </w:tcPr>
          <w:p w:rsidR="00136E99" w:rsidRDefault="00136E99" w:rsidP="00EA2C3B">
            <w:pPr>
              <w:pStyle w:val="Akapitzlist1"/>
              <w:spacing w:after="0" w:line="240" w:lineRule="auto"/>
              <w:ind w:left="0"/>
              <w:jc w:val="center"/>
              <w:rPr>
                <w:sz w:val="18"/>
                <w:szCs w:val="18"/>
              </w:rPr>
            </w:pPr>
            <w:r>
              <w:rPr>
                <w:sz w:val="18"/>
                <w:szCs w:val="18"/>
              </w:rPr>
              <w:t>4</w:t>
            </w:r>
          </w:p>
          <w:p w:rsidR="00136E99" w:rsidRDefault="00136E99" w:rsidP="00EA2C3B">
            <w:pPr>
              <w:pStyle w:val="Akapitzlist1"/>
              <w:spacing w:after="0" w:line="240" w:lineRule="auto"/>
              <w:ind w:left="0"/>
              <w:jc w:val="center"/>
              <w:rPr>
                <w:sz w:val="18"/>
                <w:szCs w:val="18"/>
              </w:rPr>
            </w:pPr>
            <w:r>
              <w:rPr>
                <w:sz w:val="18"/>
                <w:szCs w:val="18"/>
              </w:rPr>
              <w:t>4</w:t>
            </w:r>
          </w:p>
          <w:p w:rsidR="00136E99" w:rsidRDefault="00136E99" w:rsidP="00EA2C3B">
            <w:pPr>
              <w:pStyle w:val="Akapitzlist1"/>
              <w:spacing w:after="0" w:line="240" w:lineRule="auto"/>
              <w:ind w:left="0"/>
              <w:jc w:val="center"/>
              <w:rPr>
                <w:sz w:val="18"/>
                <w:szCs w:val="18"/>
              </w:rPr>
            </w:pPr>
            <w:r>
              <w:rPr>
                <w:sz w:val="18"/>
                <w:szCs w:val="18"/>
              </w:rPr>
              <w:t>4</w:t>
            </w:r>
          </w:p>
          <w:p w:rsidR="00136E99" w:rsidRPr="00E5787D" w:rsidRDefault="00136E99" w:rsidP="00EA2C3B">
            <w:pPr>
              <w:pStyle w:val="Akapitzlist1"/>
              <w:spacing w:after="0" w:line="240" w:lineRule="auto"/>
              <w:ind w:left="0"/>
              <w:jc w:val="center"/>
              <w:rPr>
                <w:sz w:val="18"/>
                <w:szCs w:val="18"/>
              </w:rPr>
            </w:pPr>
            <w:r>
              <w:rPr>
                <w:sz w:val="18"/>
                <w:szCs w:val="18"/>
              </w:rPr>
              <w:t>3</w:t>
            </w:r>
          </w:p>
        </w:tc>
        <w:tc>
          <w:tcPr>
            <w:tcW w:w="560" w:type="dxa"/>
          </w:tcPr>
          <w:p w:rsidR="00136E99" w:rsidRDefault="00136E99" w:rsidP="00EA2C3B">
            <w:pPr>
              <w:pStyle w:val="Akapitzlist1"/>
              <w:spacing w:after="0" w:line="240" w:lineRule="auto"/>
              <w:ind w:left="0"/>
              <w:jc w:val="center"/>
              <w:rPr>
                <w:sz w:val="18"/>
                <w:szCs w:val="18"/>
              </w:rPr>
            </w:pPr>
            <w:r>
              <w:rPr>
                <w:sz w:val="18"/>
                <w:szCs w:val="18"/>
              </w:rPr>
              <w:t>3</w:t>
            </w:r>
          </w:p>
          <w:p w:rsidR="00136E99" w:rsidRDefault="00136E99" w:rsidP="00EA2C3B">
            <w:pPr>
              <w:pStyle w:val="Akapitzlist1"/>
              <w:spacing w:after="0" w:line="240" w:lineRule="auto"/>
              <w:ind w:left="0"/>
              <w:jc w:val="center"/>
              <w:rPr>
                <w:sz w:val="18"/>
                <w:szCs w:val="18"/>
              </w:rPr>
            </w:pPr>
            <w:r>
              <w:rPr>
                <w:sz w:val="18"/>
                <w:szCs w:val="18"/>
              </w:rPr>
              <w:t>3</w:t>
            </w:r>
          </w:p>
          <w:p w:rsidR="00136E99" w:rsidRDefault="00136E99" w:rsidP="00EA2C3B">
            <w:pPr>
              <w:pStyle w:val="Akapitzlist1"/>
              <w:spacing w:after="0" w:line="240" w:lineRule="auto"/>
              <w:ind w:left="0"/>
              <w:jc w:val="center"/>
              <w:rPr>
                <w:sz w:val="18"/>
                <w:szCs w:val="18"/>
              </w:rPr>
            </w:pPr>
            <w:r>
              <w:rPr>
                <w:sz w:val="18"/>
                <w:szCs w:val="18"/>
              </w:rPr>
              <w:t>3</w:t>
            </w:r>
          </w:p>
          <w:p w:rsidR="00136E99" w:rsidRPr="00E5787D" w:rsidRDefault="00136E99" w:rsidP="00EA2C3B">
            <w:pPr>
              <w:pStyle w:val="Akapitzlist1"/>
              <w:spacing w:after="0" w:line="240" w:lineRule="auto"/>
              <w:ind w:left="0"/>
              <w:jc w:val="center"/>
              <w:rPr>
                <w:sz w:val="18"/>
                <w:szCs w:val="18"/>
              </w:rPr>
            </w:pPr>
            <w:r>
              <w:rPr>
                <w:sz w:val="18"/>
                <w:szCs w:val="18"/>
              </w:rPr>
              <w:t>3</w:t>
            </w:r>
          </w:p>
        </w:tc>
      </w:tr>
      <w:tr w:rsidR="00136E99" w:rsidRPr="00E5787D" w:rsidTr="00EA2C3B">
        <w:tc>
          <w:tcPr>
            <w:tcW w:w="1383" w:type="dxa"/>
            <w:vAlign w:val="center"/>
          </w:tcPr>
          <w:p w:rsidR="00136E99" w:rsidRPr="00B9764B" w:rsidRDefault="00136E99" w:rsidP="00EA2C3B">
            <w:pPr>
              <w:pStyle w:val="Akapitzlist1"/>
              <w:spacing w:after="0" w:line="240" w:lineRule="auto"/>
              <w:ind w:left="0"/>
              <w:jc w:val="center"/>
              <w:rPr>
                <w:sz w:val="18"/>
                <w:szCs w:val="18"/>
              </w:rPr>
            </w:pPr>
            <w:r w:rsidRPr="00B9764B">
              <w:rPr>
                <w:sz w:val="18"/>
                <w:szCs w:val="18"/>
              </w:rPr>
              <w:t>czytelność</w:t>
            </w:r>
          </w:p>
        </w:tc>
        <w:tc>
          <w:tcPr>
            <w:tcW w:w="6547" w:type="dxa"/>
          </w:tcPr>
          <w:p w:rsidR="00136E99" w:rsidRPr="00B9764B" w:rsidRDefault="00136E99" w:rsidP="00EA2C3B">
            <w:pPr>
              <w:pStyle w:val="Akapitzlist1"/>
              <w:spacing w:after="0" w:line="240" w:lineRule="auto"/>
              <w:ind w:left="0"/>
              <w:jc w:val="both"/>
              <w:rPr>
                <w:sz w:val="18"/>
                <w:szCs w:val="18"/>
              </w:rPr>
            </w:pPr>
            <w:r w:rsidRPr="00B9764B">
              <w:rPr>
                <w:sz w:val="18"/>
                <w:szCs w:val="18"/>
              </w:rPr>
              <w:t>łatwość orientacji w terenie</w:t>
            </w:r>
          </w:p>
          <w:p w:rsidR="00136E99" w:rsidRPr="00B9764B" w:rsidRDefault="00136E99" w:rsidP="00EA2C3B">
            <w:pPr>
              <w:pStyle w:val="Akapitzlist1"/>
              <w:spacing w:after="0" w:line="240" w:lineRule="auto"/>
              <w:ind w:left="0"/>
              <w:jc w:val="both"/>
              <w:rPr>
                <w:sz w:val="18"/>
                <w:szCs w:val="18"/>
              </w:rPr>
            </w:pPr>
            <w:r w:rsidRPr="00B9764B">
              <w:rPr>
                <w:sz w:val="18"/>
                <w:szCs w:val="18"/>
              </w:rPr>
              <w:t>jedność kompozycji przestrzennej i jej wewnętrzna zgodność</w:t>
            </w:r>
          </w:p>
          <w:p w:rsidR="00136E99" w:rsidRPr="00B9764B" w:rsidRDefault="00136E99" w:rsidP="00EA2C3B">
            <w:pPr>
              <w:pStyle w:val="Akapitzlist1"/>
              <w:spacing w:after="0" w:line="240" w:lineRule="auto"/>
              <w:ind w:left="0"/>
              <w:jc w:val="both"/>
              <w:rPr>
                <w:sz w:val="18"/>
                <w:szCs w:val="18"/>
              </w:rPr>
            </w:pPr>
            <w:r w:rsidRPr="00B9764B">
              <w:rPr>
                <w:sz w:val="18"/>
                <w:szCs w:val="18"/>
              </w:rPr>
              <w:t>istnienie systemu symboli i zrozumiałych znaków informacyjnych (</w:t>
            </w:r>
            <w:r>
              <w:rPr>
                <w:sz w:val="18"/>
                <w:szCs w:val="18"/>
              </w:rPr>
              <w:t xml:space="preserve">tablice </w:t>
            </w:r>
            <w:proofErr w:type="spellStart"/>
            <w:r>
              <w:rPr>
                <w:sz w:val="18"/>
                <w:szCs w:val="18"/>
              </w:rPr>
              <w:t>inform</w:t>
            </w:r>
            <w:proofErr w:type="spellEnd"/>
            <w:r>
              <w:rPr>
                <w:sz w:val="18"/>
                <w:szCs w:val="18"/>
              </w:rPr>
              <w:t>.),</w:t>
            </w:r>
          </w:p>
        </w:tc>
        <w:tc>
          <w:tcPr>
            <w:tcW w:w="570" w:type="dxa"/>
            <w:gridSpan w:val="2"/>
          </w:tcPr>
          <w:p w:rsidR="00136E99" w:rsidRDefault="00136E99" w:rsidP="00EA2C3B">
            <w:pPr>
              <w:pStyle w:val="Akapitzlist1"/>
              <w:spacing w:after="0" w:line="240" w:lineRule="auto"/>
              <w:ind w:left="0"/>
              <w:jc w:val="center"/>
              <w:rPr>
                <w:sz w:val="18"/>
                <w:szCs w:val="18"/>
              </w:rPr>
            </w:pPr>
            <w:r>
              <w:rPr>
                <w:sz w:val="18"/>
                <w:szCs w:val="18"/>
              </w:rPr>
              <w:t>4</w:t>
            </w:r>
          </w:p>
          <w:p w:rsidR="00136E99" w:rsidRDefault="00136E99" w:rsidP="00EA2C3B">
            <w:pPr>
              <w:pStyle w:val="Akapitzlist1"/>
              <w:spacing w:after="0" w:line="240" w:lineRule="auto"/>
              <w:ind w:left="0"/>
              <w:jc w:val="center"/>
              <w:rPr>
                <w:sz w:val="18"/>
                <w:szCs w:val="18"/>
              </w:rPr>
            </w:pPr>
            <w:r>
              <w:rPr>
                <w:sz w:val="18"/>
                <w:szCs w:val="18"/>
              </w:rPr>
              <w:t>2</w:t>
            </w:r>
          </w:p>
          <w:p w:rsidR="00136E99" w:rsidRPr="00B9764B" w:rsidRDefault="00136E99" w:rsidP="00EA2C3B">
            <w:pPr>
              <w:pStyle w:val="Akapitzlist1"/>
              <w:spacing w:after="0" w:line="240" w:lineRule="auto"/>
              <w:ind w:left="0"/>
              <w:jc w:val="center"/>
              <w:rPr>
                <w:sz w:val="18"/>
                <w:szCs w:val="18"/>
              </w:rPr>
            </w:pPr>
            <w:r>
              <w:rPr>
                <w:sz w:val="18"/>
                <w:szCs w:val="18"/>
              </w:rPr>
              <w:t>1</w:t>
            </w:r>
          </w:p>
        </w:tc>
        <w:tc>
          <w:tcPr>
            <w:tcW w:w="560" w:type="dxa"/>
          </w:tcPr>
          <w:p w:rsidR="00136E99" w:rsidRDefault="00136E99" w:rsidP="00EA2C3B">
            <w:pPr>
              <w:pStyle w:val="Akapitzlist1"/>
              <w:spacing w:after="0" w:line="240" w:lineRule="auto"/>
              <w:ind w:left="0"/>
              <w:jc w:val="center"/>
              <w:rPr>
                <w:sz w:val="18"/>
                <w:szCs w:val="18"/>
              </w:rPr>
            </w:pPr>
            <w:r>
              <w:rPr>
                <w:sz w:val="18"/>
                <w:szCs w:val="18"/>
              </w:rPr>
              <w:t>4</w:t>
            </w:r>
          </w:p>
          <w:p w:rsidR="00136E99" w:rsidRDefault="00136E99" w:rsidP="00EA2C3B">
            <w:pPr>
              <w:pStyle w:val="Akapitzlist1"/>
              <w:spacing w:after="0" w:line="240" w:lineRule="auto"/>
              <w:ind w:left="0"/>
              <w:jc w:val="center"/>
              <w:rPr>
                <w:sz w:val="18"/>
                <w:szCs w:val="18"/>
              </w:rPr>
            </w:pPr>
            <w:r>
              <w:rPr>
                <w:sz w:val="18"/>
                <w:szCs w:val="18"/>
              </w:rPr>
              <w:t>1</w:t>
            </w:r>
          </w:p>
          <w:p w:rsidR="00136E99" w:rsidRPr="00B9764B" w:rsidRDefault="00136E99" w:rsidP="00EA2C3B">
            <w:pPr>
              <w:pStyle w:val="Akapitzlist1"/>
              <w:spacing w:after="0" w:line="240" w:lineRule="auto"/>
              <w:ind w:left="0"/>
              <w:jc w:val="center"/>
              <w:rPr>
                <w:sz w:val="18"/>
                <w:szCs w:val="18"/>
              </w:rPr>
            </w:pPr>
            <w:r>
              <w:rPr>
                <w:sz w:val="18"/>
                <w:szCs w:val="18"/>
              </w:rPr>
              <w:t>1</w:t>
            </w:r>
          </w:p>
        </w:tc>
      </w:tr>
      <w:tr w:rsidR="00136E99" w:rsidRPr="00E5787D" w:rsidTr="00EA2C3B">
        <w:tc>
          <w:tcPr>
            <w:tcW w:w="1383" w:type="dxa"/>
            <w:vAlign w:val="center"/>
          </w:tcPr>
          <w:p w:rsidR="00136E99" w:rsidRPr="00B9764B" w:rsidRDefault="00136E99" w:rsidP="00EA2C3B">
            <w:pPr>
              <w:pStyle w:val="Akapitzlist1"/>
              <w:spacing w:after="0" w:line="240" w:lineRule="auto"/>
              <w:ind w:left="0"/>
              <w:jc w:val="center"/>
              <w:rPr>
                <w:sz w:val="18"/>
                <w:szCs w:val="18"/>
              </w:rPr>
            </w:pPr>
            <w:r w:rsidRPr="00B9764B">
              <w:rPr>
                <w:sz w:val="18"/>
                <w:szCs w:val="18"/>
              </w:rPr>
              <w:t>estetyczność</w:t>
            </w:r>
          </w:p>
        </w:tc>
        <w:tc>
          <w:tcPr>
            <w:tcW w:w="6547" w:type="dxa"/>
          </w:tcPr>
          <w:p w:rsidR="00136E99" w:rsidRPr="00B9764B" w:rsidRDefault="00136E99" w:rsidP="00EA2C3B">
            <w:pPr>
              <w:pStyle w:val="Akapitzlist1"/>
              <w:spacing w:after="0" w:line="240" w:lineRule="auto"/>
              <w:ind w:left="0"/>
              <w:jc w:val="both"/>
              <w:rPr>
                <w:sz w:val="18"/>
                <w:szCs w:val="18"/>
              </w:rPr>
            </w:pPr>
            <w:r w:rsidRPr="00B9764B">
              <w:rPr>
                <w:sz w:val="18"/>
                <w:szCs w:val="18"/>
              </w:rPr>
              <w:t>odpowiednia skala architektoniczna (ludzka)</w:t>
            </w:r>
          </w:p>
          <w:p w:rsidR="00136E99" w:rsidRPr="00B9764B" w:rsidRDefault="00136E99" w:rsidP="00EA2C3B">
            <w:pPr>
              <w:pStyle w:val="Akapitzlist1"/>
              <w:spacing w:after="0" w:line="240" w:lineRule="auto"/>
              <w:ind w:left="0"/>
              <w:jc w:val="both"/>
              <w:rPr>
                <w:sz w:val="18"/>
                <w:szCs w:val="18"/>
              </w:rPr>
            </w:pPr>
            <w:r w:rsidRPr="00B9764B">
              <w:rPr>
                <w:sz w:val="18"/>
                <w:szCs w:val="18"/>
              </w:rPr>
              <w:t>umiarkowana i łagodna kolorystyka</w:t>
            </w:r>
          </w:p>
          <w:p w:rsidR="00136E99" w:rsidRPr="00B9764B" w:rsidRDefault="00136E99" w:rsidP="00EA2C3B">
            <w:pPr>
              <w:pStyle w:val="Akapitzlist1"/>
              <w:spacing w:after="0" w:line="240" w:lineRule="auto"/>
              <w:ind w:left="0"/>
              <w:jc w:val="both"/>
              <w:rPr>
                <w:sz w:val="18"/>
                <w:szCs w:val="18"/>
              </w:rPr>
            </w:pPr>
            <w:r w:rsidRPr="00B9764B">
              <w:rPr>
                <w:sz w:val="18"/>
                <w:szCs w:val="18"/>
              </w:rPr>
              <w:t>czystość</w:t>
            </w:r>
          </w:p>
          <w:p w:rsidR="00136E99" w:rsidRPr="00B9764B" w:rsidRDefault="00136E99" w:rsidP="00EA2C3B">
            <w:pPr>
              <w:pStyle w:val="Akapitzlist1"/>
              <w:spacing w:after="0" w:line="240" w:lineRule="auto"/>
              <w:ind w:left="0"/>
              <w:jc w:val="both"/>
              <w:rPr>
                <w:sz w:val="18"/>
                <w:szCs w:val="18"/>
              </w:rPr>
            </w:pPr>
            <w:r w:rsidRPr="00B9764B">
              <w:rPr>
                <w:sz w:val="18"/>
                <w:szCs w:val="18"/>
              </w:rPr>
              <w:t>właściwe proporcje</w:t>
            </w:r>
          </w:p>
          <w:p w:rsidR="00136E99" w:rsidRPr="00B9764B" w:rsidRDefault="00136E99" w:rsidP="00EA2C3B">
            <w:pPr>
              <w:pStyle w:val="Akapitzlist1"/>
              <w:spacing w:after="0" w:line="240" w:lineRule="auto"/>
              <w:ind w:left="0"/>
              <w:jc w:val="both"/>
              <w:rPr>
                <w:sz w:val="18"/>
                <w:szCs w:val="18"/>
              </w:rPr>
            </w:pPr>
            <w:r w:rsidRPr="00B9764B">
              <w:rPr>
                <w:sz w:val="18"/>
                <w:szCs w:val="18"/>
              </w:rPr>
              <w:t>zachowanie rytmu</w:t>
            </w:r>
          </w:p>
        </w:tc>
        <w:tc>
          <w:tcPr>
            <w:tcW w:w="570" w:type="dxa"/>
            <w:gridSpan w:val="2"/>
          </w:tcPr>
          <w:p w:rsidR="00136E99" w:rsidRDefault="00136E99" w:rsidP="00EA2C3B">
            <w:pPr>
              <w:pStyle w:val="Akapitzlist1"/>
              <w:spacing w:after="0" w:line="240" w:lineRule="auto"/>
              <w:ind w:left="0"/>
              <w:jc w:val="center"/>
              <w:rPr>
                <w:sz w:val="18"/>
                <w:szCs w:val="18"/>
              </w:rPr>
            </w:pPr>
            <w:r>
              <w:rPr>
                <w:sz w:val="18"/>
                <w:szCs w:val="18"/>
              </w:rPr>
              <w:t>3</w:t>
            </w:r>
          </w:p>
          <w:p w:rsidR="00136E99" w:rsidRDefault="00136E99" w:rsidP="00EA2C3B">
            <w:pPr>
              <w:pStyle w:val="Akapitzlist1"/>
              <w:spacing w:after="0" w:line="240" w:lineRule="auto"/>
              <w:ind w:left="0"/>
              <w:jc w:val="center"/>
              <w:rPr>
                <w:sz w:val="18"/>
                <w:szCs w:val="18"/>
              </w:rPr>
            </w:pPr>
            <w:r>
              <w:rPr>
                <w:sz w:val="18"/>
                <w:szCs w:val="18"/>
              </w:rPr>
              <w:t>3</w:t>
            </w:r>
          </w:p>
          <w:p w:rsidR="00136E99" w:rsidRDefault="00136E99" w:rsidP="00EA2C3B">
            <w:pPr>
              <w:pStyle w:val="Akapitzlist1"/>
              <w:spacing w:after="0" w:line="240" w:lineRule="auto"/>
              <w:ind w:left="0"/>
              <w:jc w:val="center"/>
              <w:rPr>
                <w:sz w:val="18"/>
                <w:szCs w:val="18"/>
              </w:rPr>
            </w:pPr>
            <w:r>
              <w:rPr>
                <w:sz w:val="18"/>
                <w:szCs w:val="18"/>
              </w:rPr>
              <w:t>4</w:t>
            </w:r>
          </w:p>
          <w:p w:rsidR="00136E99" w:rsidRDefault="00136E99" w:rsidP="00EA2C3B">
            <w:pPr>
              <w:pStyle w:val="Akapitzlist1"/>
              <w:spacing w:after="0" w:line="240" w:lineRule="auto"/>
              <w:ind w:left="0"/>
              <w:jc w:val="center"/>
              <w:rPr>
                <w:sz w:val="18"/>
                <w:szCs w:val="18"/>
              </w:rPr>
            </w:pPr>
            <w:r>
              <w:rPr>
                <w:sz w:val="18"/>
                <w:szCs w:val="18"/>
              </w:rPr>
              <w:t>3</w:t>
            </w:r>
          </w:p>
          <w:p w:rsidR="00136E99" w:rsidRPr="00B9764B" w:rsidRDefault="00136E99" w:rsidP="00EA2C3B">
            <w:pPr>
              <w:pStyle w:val="Akapitzlist1"/>
              <w:spacing w:after="0" w:line="240" w:lineRule="auto"/>
              <w:ind w:left="0"/>
              <w:jc w:val="center"/>
              <w:rPr>
                <w:sz w:val="18"/>
                <w:szCs w:val="18"/>
              </w:rPr>
            </w:pPr>
            <w:r>
              <w:rPr>
                <w:sz w:val="18"/>
                <w:szCs w:val="18"/>
              </w:rPr>
              <w:t>1</w:t>
            </w:r>
          </w:p>
        </w:tc>
        <w:tc>
          <w:tcPr>
            <w:tcW w:w="560" w:type="dxa"/>
          </w:tcPr>
          <w:p w:rsidR="00136E99" w:rsidRDefault="00136E99" w:rsidP="00EA2C3B">
            <w:pPr>
              <w:pStyle w:val="Akapitzlist1"/>
              <w:spacing w:after="0" w:line="240" w:lineRule="auto"/>
              <w:ind w:left="0"/>
              <w:jc w:val="center"/>
              <w:rPr>
                <w:sz w:val="18"/>
                <w:szCs w:val="18"/>
              </w:rPr>
            </w:pPr>
            <w:r>
              <w:rPr>
                <w:sz w:val="18"/>
                <w:szCs w:val="18"/>
              </w:rPr>
              <w:t>2</w:t>
            </w:r>
          </w:p>
          <w:p w:rsidR="00136E99" w:rsidRDefault="00136E99" w:rsidP="00EA2C3B">
            <w:pPr>
              <w:pStyle w:val="Akapitzlist1"/>
              <w:spacing w:after="0" w:line="240" w:lineRule="auto"/>
              <w:ind w:left="0"/>
              <w:jc w:val="center"/>
              <w:rPr>
                <w:sz w:val="18"/>
                <w:szCs w:val="18"/>
              </w:rPr>
            </w:pPr>
            <w:r>
              <w:rPr>
                <w:sz w:val="18"/>
                <w:szCs w:val="18"/>
              </w:rPr>
              <w:t>2</w:t>
            </w:r>
          </w:p>
          <w:p w:rsidR="00136E99" w:rsidRDefault="00136E99" w:rsidP="00EA2C3B">
            <w:pPr>
              <w:pStyle w:val="Akapitzlist1"/>
              <w:spacing w:after="0" w:line="240" w:lineRule="auto"/>
              <w:ind w:left="0"/>
              <w:jc w:val="center"/>
              <w:rPr>
                <w:sz w:val="18"/>
                <w:szCs w:val="18"/>
              </w:rPr>
            </w:pPr>
            <w:r>
              <w:rPr>
                <w:sz w:val="18"/>
                <w:szCs w:val="18"/>
              </w:rPr>
              <w:t>3</w:t>
            </w:r>
          </w:p>
          <w:p w:rsidR="00136E99" w:rsidRDefault="00136E99" w:rsidP="00EA2C3B">
            <w:pPr>
              <w:pStyle w:val="Akapitzlist1"/>
              <w:spacing w:after="0" w:line="240" w:lineRule="auto"/>
              <w:ind w:left="0"/>
              <w:jc w:val="center"/>
              <w:rPr>
                <w:sz w:val="18"/>
                <w:szCs w:val="18"/>
              </w:rPr>
            </w:pPr>
            <w:r>
              <w:rPr>
                <w:sz w:val="18"/>
                <w:szCs w:val="18"/>
              </w:rPr>
              <w:t>2</w:t>
            </w:r>
          </w:p>
          <w:p w:rsidR="00136E99" w:rsidRPr="00B9764B" w:rsidRDefault="00136E99" w:rsidP="00EA2C3B">
            <w:pPr>
              <w:pStyle w:val="Akapitzlist1"/>
              <w:spacing w:after="0" w:line="240" w:lineRule="auto"/>
              <w:ind w:left="0"/>
              <w:jc w:val="center"/>
              <w:rPr>
                <w:sz w:val="18"/>
                <w:szCs w:val="18"/>
              </w:rPr>
            </w:pPr>
            <w:r>
              <w:rPr>
                <w:sz w:val="18"/>
                <w:szCs w:val="18"/>
              </w:rPr>
              <w:t>1</w:t>
            </w:r>
          </w:p>
        </w:tc>
      </w:tr>
      <w:tr w:rsidR="00136E99" w:rsidRPr="00E5787D" w:rsidTr="00EA2C3B">
        <w:tc>
          <w:tcPr>
            <w:tcW w:w="1383" w:type="dxa"/>
            <w:vAlign w:val="center"/>
          </w:tcPr>
          <w:p w:rsidR="00136E99" w:rsidRPr="00B9764B" w:rsidRDefault="00136E99" w:rsidP="00EA2C3B">
            <w:pPr>
              <w:pStyle w:val="Akapitzlist1"/>
              <w:spacing w:after="0" w:line="240" w:lineRule="auto"/>
              <w:ind w:left="0"/>
              <w:jc w:val="center"/>
              <w:rPr>
                <w:sz w:val="18"/>
                <w:szCs w:val="18"/>
              </w:rPr>
            </w:pPr>
            <w:r>
              <w:rPr>
                <w:sz w:val="18"/>
                <w:szCs w:val="18"/>
              </w:rPr>
              <w:t>wrażeniowość</w:t>
            </w:r>
          </w:p>
        </w:tc>
        <w:tc>
          <w:tcPr>
            <w:tcW w:w="6547" w:type="dxa"/>
          </w:tcPr>
          <w:p w:rsidR="00136E99" w:rsidRDefault="00136E99" w:rsidP="00EA2C3B">
            <w:pPr>
              <w:pStyle w:val="Akapitzlist1"/>
              <w:spacing w:after="0" w:line="240" w:lineRule="auto"/>
              <w:ind w:left="0"/>
              <w:jc w:val="both"/>
              <w:rPr>
                <w:sz w:val="18"/>
                <w:szCs w:val="18"/>
              </w:rPr>
            </w:pPr>
            <w:r>
              <w:rPr>
                <w:sz w:val="18"/>
                <w:szCs w:val="18"/>
              </w:rPr>
              <w:t>odczucia i emocje związane z pobytem w przestrzeni</w:t>
            </w:r>
          </w:p>
          <w:p w:rsidR="00136E99" w:rsidRPr="00B9764B" w:rsidRDefault="00136E99" w:rsidP="00EA2C3B">
            <w:pPr>
              <w:pStyle w:val="Akapitzlist1"/>
              <w:spacing w:after="0" w:line="240" w:lineRule="auto"/>
              <w:ind w:left="0"/>
              <w:jc w:val="both"/>
              <w:rPr>
                <w:sz w:val="18"/>
                <w:szCs w:val="18"/>
              </w:rPr>
            </w:pPr>
            <w:r>
              <w:rPr>
                <w:sz w:val="18"/>
                <w:szCs w:val="18"/>
              </w:rPr>
              <w:t>wrażenia wynikające z użytkowania dóbr zlokalizowanych w przestrzeni</w:t>
            </w:r>
          </w:p>
        </w:tc>
        <w:tc>
          <w:tcPr>
            <w:tcW w:w="558" w:type="dxa"/>
          </w:tcPr>
          <w:p w:rsidR="00136E99" w:rsidRDefault="00136E99" w:rsidP="00EA2C3B">
            <w:pPr>
              <w:pStyle w:val="Akapitzlist1"/>
              <w:spacing w:after="0" w:line="240" w:lineRule="auto"/>
              <w:ind w:left="0"/>
              <w:jc w:val="center"/>
              <w:rPr>
                <w:sz w:val="18"/>
                <w:szCs w:val="18"/>
              </w:rPr>
            </w:pPr>
            <w:r>
              <w:rPr>
                <w:sz w:val="18"/>
                <w:szCs w:val="18"/>
              </w:rPr>
              <w:t>3</w:t>
            </w:r>
          </w:p>
          <w:p w:rsidR="00136E99" w:rsidRDefault="00136E99" w:rsidP="00EA2C3B">
            <w:pPr>
              <w:pStyle w:val="Akapitzlist1"/>
              <w:spacing w:after="0" w:line="240" w:lineRule="auto"/>
              <w:ind w:left="0"/>
              <w:jc w:val="center"/>
              <w:rPr>
                <w:sz w:val="18"/>
                <w:szCs w:val="18"/>
              </w:rPr>
            </w:pPr>
            <w:r>
              <w:rPr>
                <w:sz w:val="18"/>
                <w:szCs w:val="18"/>
              </w:rPr>
              <w:t>2</w:t>
            </w:r>
          </w:p>
        </w:tc>
        <w:tc>
          <w:tcPr>
            <w:tcW w:w="572" w:type="dxa"/>
            <w:gridSpan w:val="2"/>
          </w:tcPr>
          <w:p w:rsidR="00136E99" w:rsidRDefault="00136E99" w:rsidP="00EA2C3B">
            <w:pPr>
              <w:pStyle w:val="Akapitzlist1"/>
              <w:spacing w:after="0" w:line="240" w:lineRule="auto"/>
              <w:ind w:left="0"/>
              <w:jc w:val="center"/>
              <w:rPr>
                <w:sz w:val="18"/>
                <w:szCs w:val="18"/>
              </w:rPr>
            </w:pPr>
            <w:r>
              <w:rPr>
                <w:sz w:val="18"/>
                <w:szCs w:val="18"/>
              </w:rPr>
              <w:t>2</w:t>
            </w:r>
          </w:p>
          <w:p w:rsidR="00136E99" w:rsidRDefault="00136E99" w:rsidP="00EA2C3B">
            <w:pPr>
              <w:pStyle w:val="Akapitzlist1"/>
              <w:spacing w:after="0" w:line="240" w:lineRule="auto"/>
              <w:ind w:left="0"/>
              <w:jc w:val="center"/>
              <w:rPr>
                <w:sz w:val="18"/>
                <w:szCs w:val="18"/>
              </w:rPr>
            </w:pPr>
            <w:r>
              <w:rPr>
                <w:sz w:val="18"/>
                <w:szCs w:val="18"/>
              </w:rPr>
              <w:t>2</w:t>
            </w:r>
          </w:p>
        </w:tc>
      </w:tr>
    </w:tbl>
    <w:p w:rsidR="00136E99" w:rsidRDefault="00136E99" w:rsidP="00136E99">
      <w:pPr>
        <w:spacing w:after="0" w:line="240" w:lineRule="auto"/>
        <w:rPr>
          <w:rFonts w:cs="Calibri"/>
          <w:b/>
        </w:rPr>
      </w:pPr>
    </w:p>
    <w:p w:rsidR="00136E99" w:rsidRDefault="00136E99" w:rsidP="00136E99">
      <w:pPr>
        <w:spacing w:after="0" w:line="240" w:lineRule="auto"/>
        <w:rPr>
          <w:rFonts w:cs="Calibri"/>
          <w:b/>
        </w:rPr>
      </w:pPr>
    </w:p>
    <w:p w:rsidR="00136E99" w:rsidRPr="00E94555" w:rsidRDefault="00136E99" w:rsidP="00136E99">
      <w:pPr>
        <w:spacing w:after="0" w:line="240" w:lineRule="auto"/>
        <w:jc w:val="both"/>
        <w:rPr>
          <w:rFonts w:cs="Calibri"/>
        </w:rPr>
      </w:pPr>
      <w:r w:rsidRPr="00E94555">
        <w:rPr>
          <w:rFonts w:cs="Calibri"/>
        </w:rPr>
        <w:t>Ocena jakościowa</w:t>
      </w:r>
      <w:r>
        <w:rPr>
          <w:rFonts w:cs="Calibri"/>
        </w:rPr>
        <w:t xml:space="preserve"> przedmiotowej</w:t>
      </w:r>
      <w:r w:rsidRPr="00E94555">
        <w:rPr>
          <w:rFonts w:cs="Calibri"/>
        </w:rPr>
        <w:t xml:space="preserve"> przestrzeni</w:t>
      </w:r>
      <w:r>
        <w:rPr>
          <w:rFonts w:cs="Calibri"/>
        </w:rPr>
        <w:t xml:space="preserve"> za pomocą dyferencjału semantycznego działki o nr 437 wykazała konieczność poprawy funkcjonalności, praktyczności i estetyki. Problemem nie jest tu zbyt mała ilość terenu, lecz zbyt duża działka. Koniecznie należy podzielić wizualnie przestrzeń na strefy o różnych funkcjach, ale w sposób aby nadal zachowały one spójność, aby była zapewniona komunikacja i żeby pozwalały na organizowanie wiejskich festynów, spotkań i innych atrakcji społecznych.</w:t>
      </w:r>
    </w:p>
    <w:p w:rsidR="00136E99" w:rsidRDefault="00136E99" w:rsidP="00136E99">
      <w:pPr>
        <w:spacing w:after="0" w:line="240" w:lineRule="auto"/>
        <w:jc w:val="both"/>
        <w:rPr>
          <w:rFonts w:cs="Calibri"/>
          <w:b/>
          <w:sz w:val="24"/>
          <w:szCs w:val="24"/>
        </w:rPr>
      </w:pPr>
    </w:p>
    <w:p w:rsidR="00136E99" w:rsidRDefault="00136E99">
      <w:pPr>
        <w:rPr>
          <w:rFonts w:cs="Calibri"/>
          <w:b/>
          <w:sz w:val="24"/>
          <w:szCs w:val="24"/>
        </w:rPr>
      </w:pPr>
      <w:r>
        <w:rPr>
          <w:rFonts w:cs="Calibri"/>
          <w:b/>
          <w:sz w:val="24"/>
          <w:szCs w:val="24"/>
        </w:rPr>
        <w:br w:type="page"/>
      </w:r>
    </w:p>
    <w:p w:rsidR="00136E99" w:rsidRDefault="00136E99" w:rsidP="00136E99">
      <w:pPr>
        <w:spacing w:after="0" w:line="240" w:lineRule="auto"/>
        <w:jc w:val="both"/>
        <w:rPr>
          <w:rFonts w:cs="Calibri"/>
          <w:b/>
          <w:sz w:val="24"/>
          <w:szCs w:val="24"/>
        </w:rPr>
      </w:pPr>
      <w:r>
        <w:rPr>
          <w:rFonts w:cs="Calibri"/>
          <w:b/>
          <w:sz w:val="24"/>
          <w:szCs w:val="24"/>
        </w:rPr>
        <w:lastRenderedPageBreak/>
        <w:t>PROJEKTY:</w:t>
      </w:r>
      <w:bookmarkStart w:id="0" w:name="_GoBack"/>
      <w:bookmarkEnd w:id="0"/>
    </w:p>
    <w:p w:rsidR="00136E99" w:rsidRPr="00CA0E8C" w:rsidRDefault="00136E99" w:rsidP="00136E99">
      <w:pPr>
        <w:spacing w:after="0" w:line="240" w:lineRule="auto"/>
        <w:jc w:val="both"/>
        <w:rPr>
          <w:rFonts w:cs="Calibri"/>
          <w:b/>
          <w:sz w:val="24"/>
          <w:szCs w:val="24"/>
        </w:rPr>
      </w:pPr>
      <w:r>
        <w:rPr>
          <w:rFonts w:cs="Calibri"/>
          <w:b/>
          <w:sz w:val="24"/>
          <w:szCs w:val="24"/>
        </w:rPr>
        <w:t>Kotuń 1</w:t>
      </w:r>
      <w:r w:rsidRPr="00CA0E8C">
        <w:rPr>
          <w:rFonts w:cs="Calibri"/>
          <w:b/>
          <w:sz w:val="24"/>
          <w:szCs w:val="24"/>
        </w:rPr>
        <w:t>_</w:t>
      </w:r>
      <w:r w:rsidRPr="00CA0E8C">
        <w:rPr>
          <w:b/>
          <w:sz w:val="24"/>
          <w:szCs w:val="24"/>
        </w:rPr>
        <w:t xml:space="preserve"> Gmina </w:t>
      </w:r>
      <w:r>
        <w:rPr>
          <w:b/>
          <w:sz w:val="24"/>
          <w:szCs w:val="24"/>
        </w:rPr>
        <w:t>Szydłowo;</w:t>
      </w:r>
      <w:r w:rsidRPr="00CA0E8C">
        <w:rPr>
          <w:b/>
          <w:sz w:val="24"/>
          <w:szCs w:val="24"/>
        </w:rPr>
        <w:t xml:space="preserve"> Obręb </w:t>
      </w:r>
      <w:r>
        <w:rPr>
          <w:b/>
          <w:sz w:val="24"/>
          <w:szCs w:val="24"/>
        </w:rPr>
        <w:t>KOTUŃ,</w:t>
      </w:r>
      <w:r w:rsidRPr="00CA0E8C">
        <w:rPr>
          <w:b/>
          <w:sz w:val="24"/>
          <w:szCs w:val="24"/>
        </w:rPr>
        <w:t xml:space="preserve"> Numer działki 43</w:t>
      </w:r>
      <w:r>
        <w:rPr>
          <w:b/>
          <w:sz w:val="24"/>
          <w:szCs w:val="24"/>
        </w:rPr>
        <w:t>7</w:t>
      </w:r>
    </w:p>
    <w:p w:rsidR="00136E99" w:rsidRDefault="00136E99" w:rsidP="00136E99">
      <w:pPr>
        <w:spacing w:after="0" w:line="240" w:lineRule="auto"/>
        <w:jc w:val="both"/>
        <w:rPr>
          <w:rFonts w:cs="Calibri"/>
          <w:b/>
        </w:rPr>
      </w:pPr>
      <w:r>
        <w:rPr>
          <w:rFonts w:cs="Calibri"/>
          <w:b/>
          <w:noProof/>
          <w:lang w:eastAsia="pl-PL"/>
        </w:rPr>
        <w:drawing>
          <wp:inline distT="0" distB="0" distL="0" distR="0" wp14:anchorId="66A53FF2" wp14:editId="6C930B3E">
            <wp:extent cx="5610386" cy="4207790"/>
            <wp:effectExtent l="19050" t="19050" r="9525" b="2159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S-202008070014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3249" cy="4209937"/>
                    </a:xfrm>
                    <a:prstGeom prst="rect">
                      <a:avLst/>
                    </a:prstGeom>
                    <a:ln>
                      <a:solidFill>
                        <a:schemeClr val="tx1"/>
                      </a:solidFill>
                    </a:ln>
                  </pic:spPr>
                </pic:pic>
              </a:graphicData>
            </a:graphic>
          </wp:inline>
        </w:drawing>
      </w:r>
    </w:p>
    <w:p w:rsidR="00136E99" w:rsidRPr="00A71877" w:rsidRDefault="00136E99" w:rsidP="00136E99">
      <w:pPr>
        <w:spacing w:after="0" w:line="240" w:lineRule="auto"/>
        <w:jc w:val="both"/>
        <w:rPr>
          <w:rFonts w:cs="Calibri"/>
        </w:rPr>
      </w:pPr>
      <w:r>
        <w:rPr>
          <w:rFonts w:cs="Calibri"/>
        </w:rPr>
        <w:t>Kotuń 1_s</w:t>
      </w:r>
      <w:r w:rsidRPr="00A71877">
        <w:rPr>
          <w:rFonts w:cs="Calibri"/>
        </w:rPr>
        <w:t>tan istniejący</w:t>
      </w:r>
      <w:r>
        <w:rPr>
          <w:rFonts w:cs="Calibri"/>
        </w:rPr>
        <w:t xml:space="preserve">: teren zlokalizowany w centrum wsi, znajduje się tu sala wiejska, plac zabaw, altana, pełnowymiarowe boisko. Działkę można funkcjonalnie podzielić na dwie części. Wejściowa jest lepiej zorganizowana, to przestrzeń kompaktowa, w której odległości od poszczególnych elementów zagospodarowania są </w:t>
      </w:r>
      <w:proofErr w:type="spellStart"/>
      <w:r>
        <w:rPr>
          <w:rFonts w:cs="Calibri"/>
        </w:rPr>
        <w:t>szybkodostępne</w:t>
      </w:r>
      <w:proofErr w:type="spellEnd"/>
      <w:r>
        <w:rPr>
          <w:rFonts w:cs="Calibri"/>
        </w:rPr>
        <w:t>. W części tej stoją dwa kontenery, które zakłócają jednolitość formy. Plac zabaw zbytnio zamknięty, schowany, wręcz wepchnięty pomiędzy betonowy płot a kontener. Dla bezpieczeństwa dzieci dodatkowo jest on ogrodzony. Obok altany znajduje się niewielki fragment utwardzonej nawierzchni z betonowej kostki brukowej. Tu mieszkańcy stawiają stoły podczas imprez sołeckich. Budynek Sali wiejskiej estetyczny, zadbany, pasujący skalą do wnętrza omawianego terenu (wysokością i wielkością odpowiedni do przestrzeni, w którą wchodzi w relacje). Pozostała część działki jest nieużytkowana. Boisko, które znajduje się w południowej części terenu nie jest już zajmowane przez grających w piłkę. Około 500 m dalej przy tej samej ulicy znajduje się dobrze wyposażony orlik. Boisko to czasem w części przy budynku jest użytkowane podczas koncertów. Wówczas za salą wiejską na niewielkim betonowym tarasie, przy południowej elewacji budynku, umiejscawiany jest zaproszony na imprezę zespół. Mieszkańcy bawiąc się korzystają z trawnika wspomnianego boiska. Sąsiedztwo przedmiotowej działki ma negatywne konotacje. Sąsiednie podwórka są zaniedbane i nieuporządkowane. Jako właściciele nieruchomości, które stykają się z przestrzenią publiczną powinniśmy zadbać o estetykę i porządek na swoim terenie. Tu gospodarze nie mają świadomości relacji z terenem o tak ważnym społecznym znaczeniu.</w:t>
      </w:r>
    </w:p>
    <w:p w:rsidR="00136E99" w:rsidRDefault="00136E99" w:rsidP="00136E99">
      <w:pPr>
        <w:spacing w:after="0" w:line="240" w:lineRule="auto"/>
        <w:jc w:val="both"/>
        <w:rPr>
          <w:rFonts w:cs="Calibri"/>
          <w:b/>
        </w:rPr>
      </w:pPr>
      <w:r w:rsidRPr="001140F4">
        <w:rPr>
          <w:rFonts w:cs="Calibri"/>
          <w:b/>
          <w:noProof/>
          <w:lang w:eastAsia="pl-PL"/>
        </w:rPr>
        <w:lastRenderedPageBreak/>
        <w:drawing>
          <wp:inline distT="0" distB="0" distL="0" distR="0" wp14:anchorId="60232BAE" wp14:editId="404F8A41">
            <wp:extent cx="5641295" cy="3173228"/>
            <wp:effectExtent l="19050" t="19050" r="17145" b="27305"/>
            <wp:docPr id="4" name="Obraz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1B7AE95-CDFA-4CCE-B41F-2B562DB24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 name="Obraz 11" descr="PS20150225-9560.jpg">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1B7AE95-CDFA-4CCE-B41F-2B562DB24492}"/>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641295" cy="3173228"/>
                    </a:xfrm>
                    <a:prstGeom prst="rect">
                      <a:avLst/>
                    </a:prstGeom>
                    <a:noFill/>
                    <a:ln w="12700">
                      <a:solidFill>
                        <a:schemeClr val="tx1"/>
                      </a:solidFill>
                      <a:miter lim="800000"/>
                      <a:headEnd/>
                      <a:tailEnd/>
                    </a:ln>
                    <a:extLst/>
                  </pic:spPr>
                </pic:pic>
              </a:graphicData>
            </a:graphic>
          </wp:inline>
        </w:drawing>
      </w:r>
    </w:p>
    <w:p w:rsidR="00136E99" w:rsidRPr="00A71877" w:rsidRDefault="00136E99" w:rsidP="00136E99">
      <w:pPr>
        <w:spacing w:after="0" w:line="240" w:lineRule="auto"/>
        <w:jc w:val="both"/>
        <w:rPr>
          <w:rFonts w:cs="Calibri"/>
        </w:rPr>
      </w:pPr>
      <w:r>
        <w:rPr>
          <w:rFonts w:cs="Calibri"/>
        </w:rPr>
        <w:t>Kotuń 1_s</w:t>
      </w:r>
      <w:r w:rsidRPr="00A71877">
        <w:rPr>
          <w:rFonts w:cs="Calibri"/>
        </w:rPr>
        <w:t xml:space="preserve">tan </w:t>
      </w:r>
      <w:r>
        <w:rPr>
          <w:rFonts w:cs="Calibri"/>
        </w:rPr>
        <w:t xml:space="preserve">projektowany: widok od strony południowej na scenę plenerową, wiata wraz z nawierzchnią utwardzoną przedłużoną do podstaw sceny plenerowej. Skrajne części trawnika obsadzone trawami lub krzewami ozdobnymi, bądź kwiatami. Dla </w:t>
      </w:r>
      <w:proofErr w:type="spellStart"/>
      <w:r>
        <w:rPr>
          <w:rFonts w:cs="Calibri"/>
        </w:rPr>
        <w:t>uspójnienia</w:t>
      </w:r>
      <w:proofErr w:type="spellEnd"/>
      <w:r>
        <w:rPr>
          <w:rFonts w:cs="Calibri"/>
        </w:rPr>
        <w:t xml:space="preserve"> strefy wejściowej (terenu przed wejściem do sali wiejskiej) ze strefą rekreacyjną (teren nieużytkowanego boiska) konieczna jest kontynuacja posadzki, czyli bezpośredniego przejścia pomiędzy strefami. </w:t>
      </w:r>
    </w:p>
    <w:p w:rsidR="00136E99" w:rsidRDefault="00136E99" w:rsidP="00136E99">
      <w:pPr>
        <w:spacing w:after="0" w:line="240" w:lineRule="auto"/>
        <w:jc w:val="both"/>
        <w:rPr>
          <w:rFonts w:cs="Calibri"/>
          <w:b/>
        </w:rPr>
      </w:pPr>
    </w:p>
    <w:p w:rsidR="00136E99" w:rsidRDefault="00136E99" w:rsidP="00136E99">
      <w:pPr>
        <w:spacing w:after="0" w:line="240" w:lineRule="auto"/>
        <w:jc w:val="both"/>
        <w:rPr>
          <w:rFonts w:cs="Calibri"/>
          <w:b/>
        </w:rPr>
      </w:pPr>
      <w:r w:rsidRPr="001140F4">
        <w:rPr>
          <w:rFonts w:cs="Calibri"/>
          <w:b/>
          <w:noProof/>
          <w:lang w:eastAsia="pl-PL"/>
        </w:rPr>
        <w:drawing>
          <wp:inline distT="0" distB="0" distL="0" distR="0" wp14:anchorId="4677A380" wp14:editId="76C82EB4">
            <wp:extent cx="5641294" cy="3173228"/>
            <wp:effectExtent l="19050" t="19050" r="17145" b="27305"/>
            <wp:docPr id="40" name="Obraz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1B7AE95-CDFA-4CCE-B41F-2B562DB24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 name="Obraz 11" descr="PS20150225-9560.jpg">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1B7AE95-CDFA-4CCE-B41F-2B562DB2449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641294" cy="3173228"/>
                    </a:xfrm>
                    <a:prstGeom prst="rect">
                      <a:avLst/>
                    </a:prstGeom>
                    <a:noFill/>
                    <a:ln w="12700">
                      <a:solidFill>
                        <a:schemeClr val="tx1"/>
                      </a:solidFill>
                      <a:miter lim="800000"/>
                      <a:headEnd/>
                      <a:tailEnd/>
                    </a:ln>
                    <a:extLst/>
                  </pic:spPr>
                </pic:pic>
              </a:graphicData>
            </a:graphic>
          </wp:inline>
        </w:drawing>
      </w:r>
    </w:p>
    <w:p w:rsidR="00136E99" w:rsidRDefault="00136E99" w:rsidP="00136E99">
      <w:pPr>
        <w:spacing w:after="0" w:line="240" w:lineRule="auto"/>
        <w:jc w:val="both"/>
        <w:rPr>
          <w:rFonts w:cs="Calibri"/>
          <w:b/>
        </w:rPr>
      </w:pPr>
    </w:p>
    <w:p w:rsidR="00136E99" w:rsidRDefault="00136E99" w:rsidP="00136E99">
      <w:pPr>
        <w:spacing w:after="0" w:line="240" w:lineRule="auto"/>
        <w:jc w:val="both"/>
        <w:rPr>
          <w:rFonts w:cs="Calibri"/>
        </w:rPr>
      </w:pPr>
      <w:r>
        <w:rPr>
          <w:rFonts w:cs="Calibri"/>
        </w:rPr>
        <w:t>Kotuń 1_s</w:t>
      </w:r>
      <w:r w:rsidRPr="00A71877">
        <w:rPr>
          <w:rFonts w:cs="Calibri"/>
        </w:rPr>
        <w:t xml:space="preserve">tan </w:t>
      </w:r>
      <w:r>
        <w:rPr>
          <w:rFonts w:cs="Calibri"/>
        </w:rPr>
        <w:t xml:space="preserve">projektowany: widok od strony południowej na scenę plenerową, którą mieszkańcy wykorzystują na imprezy wiejskie. Scena ulokowana na południowej elewacji budynku. Plac zabaw znajdujący się w strefie wejściowej należy „rozjaśnić”, proponuje się likwidacje betonowego płotu (ogrodzenie placu zabaw powinno pozostać). Istniejące kontenery można zasłonić drewnianą ścianką, poprawa estetyki w tym względzie jest konieczna. Rozbudowano wiatę i utwardzono teren wokół niej. Teren przed scena plenerową także powinien być wzmocniony. Likwidacja betonowego płotu od strony ulicy udostępni teren znajdujący się za salą wiejską, który można wykorzystać na parking do 6-8 miejsc. </w:t>
      </w:r>
      <w:r>
        <w:rPr>
          <w:rFonts w:cs="Calibri"/>
        </w:rPr>
        <w:lastRenderedPageBreak/>
        <w:t xml:space="preserve">Obecnie nie ma dostępnych miejsc parkingowych przed posesją. Samochody parkują wzdłuż ulicy, stając fragmentem pojazdu na pasie drogowym. Miejsca na parking w projekcie jest dużo, można go powiększyć w zależności od potrzeb. Taki parking można zorganizować na trawie, jednak należy wówczas utwardzić go w sposób naturalny umiejscawiając na całej jego powierzchni kratkę trawnikową. Obecnie teren za salą wiejską nie jest użytkowany. </w:t>
      </w:r>
    </w:p>
    <w:p w:rsidR="00136E99" w:rsidRPr="00A71877" w:rsidRDefault="00136E99" w:rsidP="00136E99">
      <w:pPr>
        <w:spacing w:after="0" w:line="240" w:lineRule="auto"/>
        <w:jc w:val="both"/>
        <w:rPr>
          <w:rFonts w:cs="Calibri"/>
        </w:rPr>
      </w:pPr>
    </w:p>
    <w:p w:rsidR="00136E99" w:rsidRPr="00CA0E8C" w:rsidRDefault="00136E99" w:rsidP="00136E99">
      <w:pPr>
        <w:spacing w:after="0" w:line="240" w:lineRule="auto"/>
        <w:jc w:val="both"/>
        <w:rPr>
          <w:rFonts w:cs="Calibri"/>
          <w:b/>
          <w:sz w:val="24"/>
          <w:szCs w:val="24"/>
        </w:rPr>
      </w:pPr>
      <w:r>
        <w:rPr>
          <w:rFonts w:cs="Calibri"/>
          <w:b/>
          <w:sz w:val="24"/>
          <w:szCs w:val="24"/>
        </w:rPr>
        <w:t>Kotuń 2</w:t>
      </w:r>
      <w:r w:rsidRPr="00CA0E8C">
        <w:rPr>
          <w:rFonts w:cs="Calibri"/>
          <w:b/>
          <w:sz w:val="24"/>
          <w:szCs w:val="24"/>
        </w:rPr>
        <w:t>_</w:t>
      </w:r>
      <w:r w:rsidRPr="00CA0E8C">
        <w:rPr>
          <w:b/>
          <w:sz w:val="24"/>
          <w:szCs w:val="24"/>
        </w:rPr>
        <w:t xml:space="preserve"> Gmina </w:t>
      </w:r>
      <w:r>
        <w:rPr>
          <w:b/>
          <w:sz w:val="24"/>
          <w:szCs w:val="24"/>
        </w:rPr>
        <w:t>Szydłowo;</w:t>
      </w:r>
      <w:r w:rsidRPr="00CA0E8C">
        <w:rPr>
          <w:b/>
          <w:sz w:val="24"/>
          <w:szCs w:val="24"/>
        </w:rPr>
        <w:t xml:space="preserve"> Obręb </w:t>
      </w:r>
      <w:r>
        <w:rPr>
          <w:b/>
          <w:sz w:val="24"/>
          <w:szCs w:val="24"/>
        </w:rPr>
        <w:t>KOTUŃ,</w:t>
      </w:r>
      <w:r w:rsidRPr="00CA0E8C">
        <w:rPr>
          <w:b/>
          <w:sz w:val="24"/>
          <w:szCs w:val="24"/>
        </w:rPr>
        <w:t xml:space="preserve"> Numer działki </w:t>
      </w:r>
      <w:r>
        <w:rPr>
          <w:b/>
          <w:sz w:val="24"/>
          <w:szCs w:val="24"/>
        </w:rPr>
        <w:t>15/3</w:t>
      </w:r>
    </w:p>
    <w:p w:rsidR="00136E99" w:rsidRDefault="00136E99" w:rsidP="00136E99">
      <w:pPr>
        <w:spacing w:after="0" w:line="240" w:lineRule="auto"/>
        <w:jc w:val="center"/>
        <w:rPr>
          <w:rFonts w:cs="Calibri"/>
          <w:b/>
          <w:sz w:val="24"/>
          <w:szCs w:val="24"/>
        </w:rPr>
      </w:pPr>
      <w:r w:rsidRPr="001140F4">
        <w:rPr>
          <w:rFonts w:cs="Calibri"/>
          <w:b/>
          <w:noProof/>
          <w:lang w:eastAsia="pl-PL"/>
        </w:rPr>
        <w:drawing>
          <wp:inline distT="0" distB="0" distL="0" distR="0" wp14:anchorId="78B49AFC" wp14:editId="43AAAF75">
            <wp:extent cx="4767918" cy="3575939"/>
            <wp:effectExtent l="19050" t="19050" r="13970" b="24765"/>
            <wp:docPr id="7183" name="Obraz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1B7AE95-CDFA-4CCE-B41F-2B562DB24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 name="Obraz 11" descr="PS20150225-9560.jpg">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1B7AE95-CDFA-4CCE-B41F-2B562DB2449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767918" cy="3575939"/>
                    </a:xfrm>
                    <a:prstGeom prst="rect">
                      <a:avLst/>
                    </a:prstGeom>
                    <a:noFill/>
                    <a:ln w="9525">
                      <a:solidFill>
                        <a:schemeClr val="tx1"/>
                      </a:solidFill>
                      <a:miter lim="800000"/>
                      <a:headEnd/>
                      <a:tailEnd/>
                    </a:ln>
                    <a:extLst/>
                  </pic:spPr>
                </pic:pic>
              </a:graphicData>
            </a:graphic>
          </wp:inline>
        </w:drawing>
      </w:r>
      <w:r>
        <w:rPr>
          <w:rFonts w:cs="Calibri"/>
          <w:b/>
          <w:sz w:val="24"/>
          <w:szCs w:val="24"/>
        </w:rPr>
        <w:t xml:space="preserve"> </w:t>
      </w:r>
    </w:p>
    <w:p w:rsidR="00136E99" w:rsidRPr="003249A9" w:rsidRDefault="00136E99" w:rsidP="00136E99">
      <w:pPr>
        <w:spacing w:after="0" w:line="240" w:lineRule="auto"/>
        <w:jc w:val="center"/>
        <w:rPr>
          <w:rFonts w:cs="Calibri"/>
          <w:b/>
          <w:sz w:val="24"/>
          <w:szCs w:val="24"/>
        </w:rPr>
      </w:pPr>
    </w:p>
    <w:p w:rsidR="00136E99" w:rsidRPr="00A71877" w:rsidRDefault="00136E99" w:rsidP="00136E99">
      <w:pPr>
        <w:spacing w:after="0" w:line="240" w:lineRule="auto"/>
        <w:jc w:val="both"/>
        <w:rPr>
          <w:rFonts w:cs="Calibri"/>
        </w:rPr>
      </w:pPr>
      <w:r>
        <w:rPr>
          <w:rFonts w:cs="Calibri"/>
        </w:rPr>
        <w:t>Kotuń 2_s</w:t>
      </w:r>
      <w:r w:rsidRPr="00A71877">
        <w:rPr>
          <w:rFonts w:cs="Calibri"/>
        </w:rPr>
        <w:t>tan istniejący</w:t>
      </w:r>
      <w:r>
        <w:rPr>
          <w:rFonts w:cs="Calibri"/>
        </w:rPr>
        <w:t xml:space="preserve">: teren </w:t>
      </w:r>
      <w:proofErr w:type="spellStart"/>
      <w:r>
        <w:rPr>
          <w:rFonts w:cs="Calibri"/>
        </w:rPr>
        <w:t>przyosiedlowy</w:t>
      </w:r>
      <w:proofErr w:type="spellEnd"/>
      <w:r>
        <w:rPr>
          <w:rFonts w:cs="Calibri"/>
        </w:rPr>
        <w:t xml:space="preserve">, ok. 200m od zabudowy mieszkaniowej wielorodzinnej, sąsiaduje od wschodu z boiskiem orlik. Od wspomnianej strony działka styka się z dwoma parkingami. Oba - jeden z kostki brukowej a drugi z nawierzchni mineralnej (o ciemnym zabarwieniu) generują latem ciepło. Od strony południowej przebiega droga asfaltowa o znaczeniu lokalnym, od zachodu znajduje się teren gospodarczy o funkcji rolniczej. Przy granicy posadzono rząd krzewów – tui. Taka nierodzima roślinność bardzo negatywnie wpływa na wizerunek wiejskiej przestrzeni, zaleca się stosowanie roślinności rodzimej. Działka ma kształt podłużnego prostokąta o nieforemnym układzie. W środkowej części znajduje się grupa </w:t>
      </w:r>
      <w:proofErr w:type="spellStart"/>
      <w:r>
        <w:rPr>
          <w:rFonts w:cs="Calibri"/>
        </w:rPr>
        <w:t>zadrzewień</w:t>
      </w:r>
      <w:proofErr w:type="spellEnd"/>
      <w:r>
        <w:rPr>
          <w:rFonts w:cs="Calibri"/>
        </w:rPr>
        <w:t xml:space="preserve"> iglastych. W ich cieniu ustawiono ławę z zadaszeniem. W głębi teren siłowni zewnętrznej. Cała działka porośnięta nawierzchnią trawiastą.</w:t>
      </w:r>
    </w:p>
    <w:p w:rsidR="00136E99" w:rsidRDefault="00136E99" w:rsidP="00136E99">
      <w:pPr>
        <w:spacing w:after="0" w:line="240" w:lineRule="auto"/>
        <w:jc w:val="both"/>
        <w:rPr>
          <w:rFonts w:cs="Calibri"/>
          <w:b/>
        </w:rPr>
      </w:pPr>
      <w:r w:rsidRPr="001140F4">
        <w:rPr>
          <w:rFonts w:cs="Calibri"/>
          <w:b/>
          <w:noProof/>
          <w:lang w:eastAsia="pl-PL"/>
        </w:rPr>
        <w:lastRenderedPageBreak/>
        <w:drawing>
          <wp:inline distT="0" distB="0" distL="0" distR="0" wp14:anchorId="0619E35D" wp14:editId="2A3421AE">
            <wp:extent cx="5641294" cy="3173228"/>
            <wp:effectExtent l="19050" t="19050" r="17145" b="27305"/>
            <wp:docPr id="7184" name="Obraz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1B7AE95-CDFA-4CCE-B41F-2B562DB24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 name="Obraz 11" descr="PS20150225-9560.jpg">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1B7AE95-CDFA-4CCE-B41F-2B562DB24492}"/>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641294" cy="3173228"/>
                    </a:xfrm>
                    <a:prstGeom prst="rect">
                      <a:avLst/>
                    </a:prstGeom>
                    <a:noFill/>
                    <a:ln w="12700">
                      <a:solidFill>
                        <a:schemeClr val="tx1"/>
                      </a:solidFill>
                      <a:miter lim="800000"/>
                      <a:headEnd/>
                      <a:tailEnd/>
                    </a:ln>
                    <a:extLst/>
                  </pic:spPr>
                </pic:pic>
              </a:graphicData>
            </a:graphic>
          </wp:inline>
        </w:drawing>
      </w:r>
    </w:p>
    <w:p w:rsidR="00136E99" w:rsidRPr="00CE0707" w:rsidRDefault="00136E99" w:rsidP="00136E99">
      <w:pPr>
        <w:spacing w:after="0" w:line="240" w:lineRule="auto"/>
        <w:jc w:val="both"/>
        <w:rPr>
          <w:rFonts w:cs="Calibri"/>
          <w:color w:val="FF0000"/>
        </w:rPr>
      </w:pPr>
      <w:r>
        <w:rPr>
          <w:rFonts w:cs="Calibri"/>
        </w:rPr>
        <w:t>Kotuń 2_s</w:t>
      </w:r>
      <w:r w:rsidRPr="00A71877">
        <w:rPr>
          <w:rFonts w:cs="Calibri"/>
        </w:rPr>
        <w:t xml:space="preserve">tan </w:t>
      </w:r>
      <w:r>
        <w:rPr>
          <w:rFonts w:cs="Calibri"/>
        </w:rPr>
        <w:t>projektowany: widok od parkingu  na wiatę i plac zabaw dla dzieci. Pas oddzielający parking od terenu rekreacyjnego obsadzony roślinami niskimi - kwiatami, trawami. Dla bezpieczeństwa można w tym pasie umieścić  „zapory” uniemożliwiające niekontrolowany wjazd pojazdów, aczkolwiek powinny być one widoczne, ale wizualnie (forma i kolor) wkomponowane w roślinność.</w:t>
      </w:r>
    </w:p>
    <w:p w:rsidR="00136E99" w:rsidRDefault="00136E99" w:rsidP="00136E99">
      <w:pPr>
        <w:spacing w:after="0" w:line="240" w:lineRule="auto"/>
        <w:jc w:val="both"/>
        <w:rPr>
          <w:rFonts w:cs="Calibri"/>
          <w:b/>
        </w:rPr>
      </w:pPr>
    </w:p>
    <w:p w:rsidR="00136E99" w:rsidRDefault="00136E99" w:rsidP="00136E99">
      <w:pPr>
        <w:spacing w:after="0" w:line="240" w:lineRule="auto"/>
        <w:jc w:val="both"/>
        <w:rPr>
          <w:rFonts w:cs="Calibri"/>
          <w:b/>
        </w:rPr>
      </w:pPr>
      <w:r w:rsidRPr="001140F4">
        <w:rPr>
          <w:rFonts w:cs="Calibri"/>
          <w:b/>
          <w:noProof/>
          <w:lang w:eastAsia="pl-PL"/>
        </w:rPr>
        <w:drawing>
          <wp:inline distT="0" distB="0" distL="0" distR="0" wp14:anchorId="2CFCE136" wp14:editId="7C5895A7">
            <wp:extent cx="5641294" cy="3173227"/>
            <wp:effectExtent l="19050" t="19050" r="17145" b="27305"/>
            <wp:docPr id="22" name="Obraz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1B7AE95-CDFA-4CCE-B41F-2B562DB24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 name="Obraz 11" descr="PS20150225-9560.jpg">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1B7AE95-CDFA-4CCE-B41F-2B562DB2449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41294" cy="3173227"/>
                    </a:xfrm>
                    <a:prstGeom prst="rect">
                      <a:avLst/>
                    </a:prstGeom>
                    <a:noFill/>
                    <a:ln w="12700">
                      <a:solidFill>
                        <a:schemeClr val="tx1"/>
                      </a:solidFill>
                      <a:miter lim="800000"/>
                      <a:headEnd/>
                      <a:tailEnd/>
                    </a:ln>
                    <a:extLst/>
                  </pic:spPr>
                </pic:pic>
              </a:graphicData>
            </a:graphic>
          </wp:inline>
        </w:drawing>
      </w:r>
    </w:p>
    <w:p w:rsidR="00136E99" w:rsidRDefault="00136E99" w:rsidP="00136E99">
      <w:pPr>
        <w:spacing w:after="0" w:line="240" w:lineRule="auto"/>
        <w:jc w:val="both"/>
        <w:rPr>
          <w:rFonts w:cs="Calibri"/>
          <w:color w:val="FF0000"/>
        </w:rPr>
      </w:pPr>
      <w:r>
        <w:rPr>
          <w:rFonts w:cs="Calibri"/>
        </w:rPr>
        <w:t>Kotuń 2_s</w:t>
      </w:r>
      <w:r w:rsidRPr="00A71877">
        <w:rPr>
          <w:rFonts w:cs="Calibri"/>
        </w:rPr>
        <w:t xml:space="preserve">tan </w:t>
      </w:r>
      <w:r>
        <w:rPr>
          <w:rFonts w:cs="Calibri"/>
        </w:rPr>
        <w:t xml:space="preserve">projektowany: </w:t>
      </w:r>
      <w:r w:rsidRPr="00B01FAC">
        <w:rPr>
          <w:rFonts w:cs="Calibri"/>
        </w:rPr>
        <w:t>teren podzielono na cztery strefy</w:t>
      </w:r>
      <w:r>
        <w:rPr>
          <w:rFonts w:cs="Calibri"/>
        </w:rPr>
        <w:t xml:space="preserve"> funkcjonalne. Od północy ulokowano ognisko, oddzielając je od istniejącej siłowni zewnętrznej przegrodą. Ma ona stwarzać wrażenie odosobnionego wnętrza, zarówno dla przestrzeni </w:t>
      </w:r>
      <w:proofErr w:type="spellStart"/>
      <w:r>
        <w:rPr>
          <w:rFonts w:cs="Calibri"/>
        </w:rPr>
        <w:t>przy_ogniskowej</w:t>
      </w:r>
      <w:proofErr w:type="spellEnd"/>
      <w:r>
        <w:rPr>
          <w:rFonts w:cs="Calibri"/>
        </w:rPr>
        <w:t xml:space="preserve">, jak i sportowo-rekreacyjnej. Obok siłowni zlokalizowano plac zabaw dla dzieci, z niewielką strefą podziału pomiędzy siłownią a wspomnianym placem. Ten pas zieleni daje możliwość wglądu na płaszczyznę strefy dziecięcej i rodzice ćwicząc na siłowni mają wgląd na bawiące się pociechy. W bezpośrednim sąsiedztwie dziecięcej sfery ustawiono wiatę wraz ze stołami. Zapewnienie ochrony przed deszczem, słońcem lub odpoczynku jest priorytetowe, bowiem obecnie teren ten jest bardzo nasłoneczniony podczas lata. Strefę sąsiadującą bezpośrednio z pasem drogowym pozostawiono do dyspozycji mieszkańców pobliskich budynków. </w:t>
      </w:r>
      <w:r>
        <w:rPr>
          <w:rFonts w:cs="Calibri"/>
        </w:rPr>
        <w:lastRenderedPageBreak/>
        <w:t xml:space="preserve">Można tam zorganizować utwardzony placyk przed wiatą, strefę zieleni/kwiatów lub można po utwardzeniu tego fragmentu zorganizować miejsce na „małą gastronomię” (np. </w:t>
      </w:r>
      <w:proofErr w:type="spellStart"/>
      <w:r>
        <w:rPr>
          <w:rFonts w:cs="Calibri"/>
        </w:rPr>
        <w:t>food_truck</w:t>
      </w:r>
      <w:proofErr w:type="spellEnd"/>
      <w:r>
        <w:rPr>
          <w:rFonts w:cs="Calibri"/>
        </w:rPr>
        <w:t xml:space="preserve"> podczas lokalnych zawodów sportowych czy imprez wiejskich). </w:t>
      </w:r>
    </w:p>
    <w:p w:rsidR="00136E99" w:rsidRDefault="00136E99" w:rsidP="00136E99">
      <w:pPr>
        <w:spacing w:after="0" w:line="240" w:lineRule="auto"/>
        <w:jc w:val="both"/>
        <w:rPr>
          <w:rFonts w:cs="Calibri"/>
          <w:b/>
        </w:rPr>
      </w:pPr>
      <w:r w:rsidRPr="001140F4">
        <w:rPr>
          <w:rFonts w:cs="Calibri"/>
          <w:b/>
          <w:noProof/>
          <w:lang w:eastAsia="pl-PL"/>
        </w:rPr>
        <w:drawing>
          <wp:inline distT="0" distB="0" distL="0" distR="0" wp14:anchorId="6D721AFB" wp14:editId="4D81FE01">
            <wp:extent cx="5641294" cy="3173228"/>
            <wp:effectExtent l="19050" t="19050" r="17145" b="27305"/>
            <wp:docPr id="35" name="Obraz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1B7AE95-CDFA-4CCE-B41F-2B562DB24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 name="Obraz 11" descr="PS20150225-9560.jpg">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1B7AE95-CDFA-4CCE-B41F-2B562DB2449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41294" cy="3173228"/>
                    </a:xfrm>
                    <a:prstGeom prst="rect">
                      <a:avLst/>
                    </a:prstGeom>
                    <a:noFill/>
                    <a:ln w="12700">
                      <a:solidFill>
                        <a:schemeClr val="tx1"/>
                      </a:solidFill>
                      <a:miter lim="800000"/>
                      <a:headEnd/>
                      <a:tailEnd/>
                    </a:ln>
                    <a:extLst/>
                  </pic:spPr>
                </pic:pic>
              </a:graphicData>
            </a:graphic>
          </wp:inline>
        </w:drawing>
      </w:r>
    </w:p>
    <w:p w:rsidR="00136E99" w:rsidRPr="00CE0707" w:rsidRDefault="00136E99" w:rsidP="00136E99">
      <w:pPr>
        <w:spacing w:after="0" w:line="240" w:lineRule="auto"/>
        <w:jc w:val="both"/>
        <w:rPr>
          <w:rFonts w:cs="Calibri"/>
          <w:color w:val="FF0000"/>
        </w:rPr>
      </w:pPr>
      <w:r>
        <w:rPr>
          <w:rFonts w:cs="Calibri"/>
        </w:rPr>
        <w:t>Kotuń 2_s</w:t>
      </w:r>
      <w:r w:rsidRPr="00A71877">
        <w:rPr>
          <w:rFonts w:cs="Calibri"/>
        </w:rPr>
        <w:t xml:space="preserve">tan </w:t>
      </w:r>
      <w:r>
        <w:rPr>
          <w:rFonts w:cs="Calibri"/>
        </w:rPr>
        <w:t>projektowany</w:t>
      </w:r>
      <w:r w:rsidRPr="000837E5">
        <w:rPr>
          <w:rFonts w:cs="Calibri"/>
        </w:rPr>
        <w:t>: widok na teren od północnego-wschodu</w:t>
      </w:r>
      <w:r>
        <w:rPr>
          <w:rFonts w:cs="Calibri"/>
        </w:rPr>
        <w:t xml:space="preserve">, na pierwszym planie widoczny parking zapewniający miejsca dla użytkowników boiska i przedmiotowej przestrzeni. W projekcie uwzględniono wejście na parking na wysokości siłowni, jednak istnieje potrzeba jeszcze jednego wejścia (w pobliżu wiaty). Oświetlenie umiejscowiono wzdłuż strefy pieszej (chodnika) łączącej wszystkie omówione wcześniej funkcjonalne przestrzenie. </w:t>
      </w:r>
    </w:p>
    <w:p w:rsidR="00BA2ABA" w:rsidRDefault="00BA2ABA"/>
    <w:sectPr w:rsidR="00BA2A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E99"/>
    <w:rsid w:val="00136E99"/>
    <w:rsid w:val="009A1B70"/>
    <w:rsid w:val="00BA2A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C75650-5002-419E-B6E9-C56CD0DD7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36E9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basedOn w:val="Normalny"/>
    <w:qFormat/>
    <w:rsid w:val="00136E99"/>
    <w:pPr>
      <w:spacing w:after="200" w:line="276" w:lineRule="auto"/>
      <w:ind w:left="720"/>
      <w:contextualSpacing/>
    </w:pPr>
    <w:rPr>
      <w:rFonts w:ascii="Calibri" w:eastAsia="Times New Roman" w:hAnsi="Calibri" w:cs="Times New Roman"/>
    </w:rPr>
  </w:style>
  <w:style w:type="table" w:styleId="Tabela-Siatka">
    <w:name w:val="Table Grid"/>
    <w:basedOn w:val="Standardowy"/>
    <w:uiPriority w:val="59"/>
    <w:rsid w:val="00136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36E99"/>
    <w:rPr>
      <w:color w:val="0563C1" w:themeColor="hyperlink"/>
      <w:u w:val="single"/>
    </w:rPr>
  </w:style>
  <w:style w:type="paragraph" w:customStyle="1" w:styleId="Standard">
    <w:name w:val="Standard"/>
    <w:rsid w:val="00136E99"/>
    <w:pPr>
      <w:widowControl w:val="0"/>
      <w:suppressAutoHyphens/>
      <w:autoSpaceDN w:val="0"/>
      <w:spacing w:after="0" w:line="240" w:lineRule="auto"/>
      <w:textAlignment w:val="baseline"/>
    </w:pPr>
    <w:rPr>
      <w:rFonts w:ascii="Calibri" w:eastAsia="Segoe UI" w:hAnsi="Calibri" w:cs="Tahoma"/>
      <w:color w:val="000000"/>
      <w:kern w:val="3"/>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zydlowo.e-mapa.net/"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1652</Words>
  <Characters>9912</Characters>
  <Application>Microsoft Office Word</Application>
  <DocSecurity>0</DocSecurity>
  <Lines>82</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S</dc:creator>
  <cp:keywords/>
  <dc:description/>
  <cp:lastModifiedBy>P S</cp:lastModifiedBy>
  <cp:revision>1</cp:revision>
  <dcterms:created xsi:type="dcterms:W3CDTF">2021-10-29T09:35:00Z</dcterms:created>
  <dcterms:modified xsi:type="dcterms:W3CDTF">2021-10-29T09:59:00Z</dcterms:modified>
</cp:coreProperties>
</file>